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7BB" w:rsidRPr="00D811BD" w:rsidRDefault="00CC47BB" w:rsidP="00EC309A">
      <w:pPr>
        <w:autoSpaceDE w:val="0"/>
        <w:autoSpaceDN w:val="0"/>
        <w:adjustRightInd w:val="0"/>
        <w:ind w:left="-284" w:right="-142"/>
        <w:jc w:val="center"/>
        <w:rPr>
          <w:rFonts w:ascii="Marianne" w:hAnsi="Marianne" w:cs="Arial"/>
          <w:b/>
          <w:sz w:val="26"/>
          <w:szCs w:val="26"/>
          <w:u w:val="single"/>
        </w:rPr>
      </w:pPr>
      <w:r w:rsidRPr="00D811BD">
        <w:rPr>
          <w:rFonts w:ascii="Marianne" w:hAnsi="Marianne" w:cs="Arial"/>
          <w:b/>
          <w:sz w:val="26"/>
          <w:szCs w:val="26"/>
          <w:u w:val="single"/>
        </w:rPr>
        <w:t>RELATI</w:t>
      </w:r>
      <w:r w:rsidR="00655023" w:rsidRPr="00D811BD">
        <w:rPr>
          <w:rFonts w:ascii="Marianne" w:hAnsi="Marianne" w:cs="Arial"/>
          <w:b/>
          <w:sz w:val="26"/>
          <w:szCs w:val="26"/>
          <w:u w:val="single"/>
        </w:rPr>
        <w:t>F</w:t>
      </w:r>
      <w:r w:rsidRPr="00D811BD">
        <w:rPr>
          <w:rFonts w:ascii="Marianne" w:hAnsi="Marianne" w:cs="Arial"/>
          <w:b/>
          <w:sz w:val="26"/>
          <w:szCs w:val="26"/>
          <w:u w:val="single"/>
        </w:rPr>
        <w:t xml:space="preserve"> </w:t>
      </w:r>
      <w:r w:rsidR="004437CC">
        <w:rPr>
          <w:rFonts w:ascii="Marianne" w:hAnsi="Marianne" w:cs="Arial"/>
          <w:b/>
          <w:sz w:val="26"/>
          <w:szCs w:val="26"/>
          <w:u w:val="single"/>
        </w:rPr>
        <w:t>A</w:t>
      </w:r>
      <w:r w:rsidR="009707B4">
        <w:rPr>
          <w:rFonts w:ascii="Marianne" w:hAnsi="Marianne" w:cs="Arial"/>
          <w:b/>
          <w:sz w:val="26"/>
          <w:szCs w:val="26"/>
          <w:u w:val="single"/>
        </w:rPr>
        <w:t xml:space="preserve">U </w:t>
      </w:r>
      <w:r w:rsidR="002009FF" w:rsidRPr="002009FF">
        <w:rPr>
          <w:rFonts w:ascii="Marianne" w:hAnsi="Marianne" w:cs="Arial"/>
          <w:b/>
          <w:sz w:val="26"/>
          <w:szCs w:val="26"/>
          <w:u w:val="single"/>
        </w:rPr>
        <w:t xml:space="preserve">GROUPE MOTOPOMPE EDCH </w:t>
      </w:r>
      <w:r w:rsidR="00654999" w:rsidRPr="00D811BD">
        <w:rPr>
          <w:rFonts w:ascii="Marianne" w:hAnsi="Marianne" w:cs="Arial"/>
          <w:b/>
          <w:sz w:val="26"/>
          <w:szCs w:val="26"/>
          <w:u w:val="single"/>
        </w:rPr>
        <w:t>(</w:t>
      </w:r>
      <w:r w:rsidR="00B26BF3">
        <w:rPr>
          <w:rFonts w:ascii="Marianne" w:hAnsi="Marianne" w:cs="Arial"/>
          <w:b/>
          <w:sz w:val="26"/>
          <w:szCs w:val="26"/>
          <w:u w:val="single"/>
        </w:rPr>
        <w:t>NTIM-SCA-4320-0001</w:t>
      </w:r>
      <w:r w:rsidR="009707B4">
        <w:rPr>
          <w:rFonts w:ascii="Marianne" w:hAnsi="Marianne" w:cs="Arial"/>
          <w:b/>
          <w:sz w:val="26"/>
          <w:szCs w:val="26"/>
          <w:u w:val="single"/>
        </w:rPr>
        <w:t>)</w:t>
      </w:r>
    </w:p>
    <w:p w:rsidR="00C27DA1" w:rsidRPr="00D811BD" w:rsidRDefault="00C27DA1" w:rsidP="009778B2">
      <w:pPr>
        <w:autoSpaceDE w:val="0"/>
        <w:autoSpaceDN w:val="0"/>
        <w:adjustRightInd w:val="0"/>
        <w:jc w:val="both"/>
        <w:rPr>
          <w:rFonts w:ascii="Marianne" w:hAnsi="Marianne" w:cs="Times New Roman"/>
          <w:bCs/>
          <w:sz w:val="20"/>
          <w:szCs w:val="20"/>
        </w:rPr>
      </w:pPr>
    </w:p>
    <w:p w:rsidR="00CC47BB" w:rsidRPr="00D811BD" w:rsidRDefault="00CC47BB" w:rsidP="009778B2">
      <w:pPr>
        <w:autoSpaceDE w:val="0"/>
        <w:autoSpaceDN w:val="0"/>
        <w:adjustRightInd w:val="0"/>
        <w:jc w:val="both"/>
        <w:rPr>
          <w:rFonts w:ascii="Marianne" w:hAnsi="Marianne" w:cs="Times New Roman"/>
          <w:bCs/>
          <w:sz w:val="20"/>
          <w:szCs w:val="20"/>
        </w:rPr>
      </w:pPr>
    </w:p>
    <w:p w:rsidR="00CC47BB" w:rsidRPr="00D811BD" w:rsidRDefault="0087750E" w:rsidP="0087750E">
      <w:pPr>
        <w:autoSpaceDE w:val="0"/>
        <w:autoSpaceDN w:val="0"/>
        <w:adjustRightInd w:val="0"/>
        <w:spacing w:before="120"/>
        <w:jc w:val="both"/>
        <w:rPr>
          <w:rFonts w:ascii="Marianne" w:hAnsi="Marianne" w:cs="Arial"/>
          <w:b/>
          <w:bCs/>
        </w:rPr>
      </w:pPr>
      <w:r w:rsidRPr="00D811BD">
        <w:rPr>
          <w:rFonts w:ascii="Marianne" w:hAnsi="Marianne" w:cs="Arial"/>
          <w:b/>
          <w:bCs/>
        </w:rPr>
        <w:t>Raison sociale de la société</w:t>
      </w:r>
      <w:r w:rsidR="00CC47BB" w:rsidRPr="00D811BD">
        <w:rPr>
          <w:rFonts w:ascii="Calibri" w:hAnsi="Calibri" w:cs="Calibri"/>
          <w:b/>
          <w:bCs/>
        </w:rPr>
        <w:t> </w:t>
      </w:r>
      <w:r w:rsidR="00CC47BB" w:rsidRPr="00D811BD">
        <w:rPr>
          <w:rFonts w:ascii="Marianne" w:hAnsi="Marianne" w:cs="Arial"/>
          <w:b/>
          <w:bCs/>
        </w:rPr>
        <w:t>:</w:t>
      </w:r>
    </w:p>
    <w:p w:rsidR="0087750E" w:rsidRPr="00D811BD" w:rsidRDefault="0087750E" w:rsidP="0087750E">
      <w:pPr>
        <w:autoSpaceDE w:val="0"/>
        <w:autoSpaceDN w:val="0"/>
        <w:adjustRightInd w:val="0"/>
        <w:spacing w:before="120"/>
        <w:jc w:val="both"/>
        <w:rPr>
          <w:rFonts w:ascii="Marianne" w:hAnsi="Marianne" w:cs="Arial"/>
          <w:b/>
          <w:bCs/>
        </w:rPr>
      </w:pPr>
      <w:r w:rsidRPr="00D811BD">
        <w:rPr>
          <w:rFonts w:ascii="Marianne" w:hAnsi="Marianne" w:cs="Arial"/>
          <w:b/>
          <w:bCs/>
        </w:rPr>
        <w:t>Adresse</w:t>
      </w:r>
      <w:r w:rsidRPr="00D811BD">
        <w:rPr>
          <w:rFonts w:ascii="Calibri" w:hAnsi="Calibri" w:cs="Calibri"/>
          <w:b/>
          <w:bCs/>
        </w:rPr>
        <w:t> </w:t>
      </w:r>
      <w:r w:rsidRPr="00D811BD">
        <w:rPr>
          <w:rFonts w:ascii="Marianne" w:hAnsi="Marianne" w:cs="Arial"/>
          <w:b/>
          <w:bCs/>
        </w:rPr>
        <w:t>:</w:t>
      </w:r>
    </w:p>
    <w:p w:rsidR="00655023" w:rsidRPr="00D811BD" w:rsidRDefault="00655023" w:rsidP="0087750E">
      <w:pPr>
        <w:autoSpaceDE w:val="0"/>
        <w:autoSpaceDN w:val="0"/>
        <w:adjustRightInd w:val="0"/>
        <w:spacing w:before="120"/>
        <w:jc w:val="both"/>
        <w:rPr>
          <w:rFonts w:ascii="Marianne" w:hAnsi="Marianne" w:cs="Arial"/>
          <w:b/>
          <w:bCs/>
          <w:sz w:val="24"/>
          <w:szCs w:val="24"/>
        </w:rPr>
      </w:pPr>
      <w:bookmarkStart w:id="0" w:name="_GoBack"/>
      <w:bookmarkEnd w:id="0"/>
    </w:p>
    <w:p w:rsidR="0087750E" w:rsidRPr="00D811BD" w:rsidRDefault="0087750E" w:rsidP="009778B2">
      <w:pPr>
        <w:autoSpaceDE w:val="0"/>
        <w:autoSpaceDN w:val="0"/>
        <w:adjustRightInd w:val="0"/>
        <w:spacing w:before="120"/>
        <w:jc w:val="both"/>
        <w:rPr>
          <w:rFonts w:ascii="Marianne" w:hAnsi="Marianne" w:cs="Arial"/>
          <w:sz w:val="20"/>
          <w:szCs w:val="20"/>
        </w:rPr>
      </w:pPr>
    </w:p>
    <w:tbl>
      <w:tblPr>
        <w:tblStyle w:val="Grilledutableau"/>
        <w:tblW w:w="15163" w:type="dxa"/>
        <w:tblLook w:val="04A0" w:firstRow="1" w:lastRow="0" w:firstColumn="1" w:lastColumn="0" w:noHBand="0" w:noVBand="1"/>
      </w:tblPr>
      <w:tblGrid>
        <w:gridCol w:w="5281"/>
        <w:gridCol w:w="1562"/>
        <w:gridCol w:w="8320"/>
      </w:tblGrid>
      <w:tr w:rsidR="002A45B1" w:rsidRPr="003C0451" w:rsidTr="003C0451">
        <w:tc>
          <w:tcPr>
            <w:tcW w:w="5281" w:type="dxa"/>
            <w:vAlign w:val="center"/>
          </w:tcPr>
          <w:p w:rsidR="002A45B1" w:rsidRPr="003C0451" w:rsidRDefault="002A45B1" w:rsidP="003C0451">
            <w:pPr>
              <w:autoSpaceDE w:val="0"/>
              <w:autoSpaceDN w:val="0"/>
              <w:adjustRightInd w:val="0"/>
              <w:spacing w:before="120" w:after="120"/>
              <w:jc w:val="center"/>
              <w:rPr>
                <w:rFonts w:ascii="Marianne" w:hAnsi="Marianne" w:cs="Arial"/>
                <w:b/>
                <w:sz w:val="24"/>
                <w:szCs w:val="24"/>
              </w:rPr>
            </w:pPr>
            <w:r w:rsidRPr="003C0451">
              <w:rPr>
                <w:rFonts w:ascii="Marianne" w:hAnsi="Marianne" w:cs="Arial"/>
                <w:b/>
                <w:sz w:val="24"/>
                <w:szCs w:val="24"/>
              </w:rPr>
              <w:t xml:space="preserve">EXIGENCES </w:t>
            </w:r>
            <w:r w:rsidRPr="003C0451">
              <w:rPr>
                <w:rFonts w:ascii="Marianne" w:hAnsi="Marianne" w:cs="Arial"/>
                <w:b/>
                <w:i/>
                <w:sz w:val="24"/>
                <w:szCs w:val="24"/>
              </w:rPr>
              <w:t>IMPÉRATIVES</w:t>
            </w:r>
          </w:p>
        </w:tc>
        <w:tc>
          <w:tcPr>
            <w:tcW w:w="1562" w:type="dxa"/>
            <w:vAlign w:val="center"/>
          </w:tcPr>
          <w:p w:rsidR="005B3507" w:rsidRPr="003C0451" w:rsidRDefault="002A45B1" w:rsidP="003C0451">
            <w:pPr>
              <w:autoSpaceDE w:val="0"/>
              <w:autoSpaceDN w:val="0"/>
              <w:adjustRightInd w:val="0"/>
              <w:spacing w:before="240" w:after="120"/>
              <w:jc w:val="center"/>
              <w:rPr>
                <w:rFonts w:ascii="Marianne" w:hAnsi="Marianne" w:cs="Arial"/>
                <w:b/>
                <w:sz w:val="24"/>
                <w:szCs w:val="24"/>
              </w:rPr>
            </w:pPr>
            <w:r w:rsidRPr="003C0451">
              <w:rPr>
                <w:rFonts w:ascii="Marianne" w:hAnsi="Marianne" w:cs="Arial"/>
                <w:b/>
                <w:sz w:val="24"/>
                <w:szCs w:val="24"/>
              </w:rPr>
              <w:t>Réponse</w:t>
            </w:r>
            <w:r w:rsidR="005B3507" w:rsidRPr="003C0451">
              <w:rPr>
                <w:rFonts w:ascii="Marianne" w:hAnsi="Marianne" w:cs="Arial"/>
                <w:b/>
                <w:sz w:val="24"/>
                <w:szCs w:val="24"/>
              </w:rPr>
              <w:t>s</w:t>
            </w:r>
            <w:r w:rsidRPr="003C0451">
              <w:rPr>
                <w:rFonts w:ascii="Marianne" w:hAnsi="Marianne" w:cs="Arial"/>
                <w:b/>
                <w:sz w:val="24"/>
                <w:szCs w:val="24"/>
              </w:rPr>
              <w:t xml:space="preserve"> </w:t>
            </w:r>
            <w:r w:rsidR="005B3507" w:rsidRPr="003C0451">
              <w:rPr>
                <w:rFonts w:ascii="Marianne" w:hAnsi="Marianne" w:cs="Arial"/>
                <w:b/>
                <w:sz w:val="24"/>
                <w:szCs w:val="24"/>
              </w:rPr>
              <w:t>demandées</w:t>
            </w:r>
          </w:p>
        </w:tc>
        <w:tc>
          <w:tcPr>
            <w:tcW w:w="8320" w:type="dxa"/>
            <w:vAlign w:val="center"/>
          </w:tcPr>
          <w:p w:rsidR="002A45B1" w:rsidRPr="003C0451" w:rsidRDefault="0005435B" w:rsidP="003C0451">
            <w:pPr>
              <w:autoSpaceDE w:val="0"/>
              <w:autoSpaceDN w:val="0"/>
              <w:adjustRightInd w:val="0"/>
              <w:spacing w:before="240" w:after="120"/>
              <w:jc w:val="center"/>
              <w:rPr>
                <w:rFonts w:ascii="Marianne" w:hAnsi="Marianne" w:cs="Arial"/>
                <w:b/>
                <w:sz w:val="24"/>
                <w:szCs w:val="24"/>
              </w:rPr>
            </w:pPr>
            <w:r w:rsidRPr="003C0451">
              <w:rPr>
                <w:rFonts w:ascii="Marianne" w:hAnsi="Marianne" w:cs="Arial"/>
                <w:b/>
                <w:sz w:val="24"/>
                <w:szCs w:val="24"/>
              </w:rPr>
              <w:t>RÉPONSES</w:t>
            </w:r>
          </w:p>
        </w:tc>
      </w:tr>
      <w:tr w:rsidR="002A45B1" w:rsidRPr="003C0451" w:rsidTr="003C0451">
        <w:trPr>
          <w:trHeight w:val="70"/>
        </w:trPr>
        <w:tc>
          <w:tcPr>
            <w:tcW w:w="15163" w:type="dxa"/>
            <w:gridSpan w:val="3"/>
            <w:vAlign w:val="center"/>
          </w:tcPr>
          <w:p w:rsidR="002A45B1" w:rsidRPr="003C0451" w:rsidRDefault="003C0451" w:rsidP="003C0451">
            <w:pPr>
              <w:autoSpaceDE w:val="0"/>
              <w:autoSpaceDN w:val="0"/>
              <w:adjustRightInd w:val="0"/>
              <w:spacing w:before="120" w:after="120"/>
              <w:jc w:val="center"/>
              <w:rPr>
                <w:rFonts w:ascii="Marianne" w:hAnsi="Marianne" w:cs="Arial"/>
                <w:b/>
                <w:sz w:val="24"/>
                <w:szCs w:val="24"/>
              </w:rPr>
            </w:pPr>
            <w:r>
              <w:rPr>
                <w:rFonts w:ascii="Marianne" w:hAnsi="Marianne" w:cs="Arial"/>
                <w:b/>
                <w:sz w:val="24"/>
                <w:szCs w:val="24"/>
              </w:rPr>
              <w:t>MATIÈRES PREMIÈ</w:t>
            </w:r>
            <w:r w:rsidRPr="003C0451">
              <w:rPr>
                <w:rFonts w:ascii="Marianne" w:hAnsi="Marianne" w:cs="Arial"/>
                <w:b/>
                <w:sz w:val="24"/>
                <w:szCs w:val="24"/>
              </w:rPr>
              <w:t>RES ET DEMI-PRODUITS</w:t>
            </w:r>
          </w:p>
        </w:tc>
      </w:tr>
      <w:tr w:rsidR="0078000D" w:rsidRPr="00655023" w:rsidTr="003C0451">
        <w:trPr>
          <w:trHeight w:val="1762"/>
        </w:trPr>
        <w:tc>
          <w:tcPr>
            <w:tcW w:w="5281" w:type="dxa"/>
          </w:tcPr>
          <w:p w:rsidR="003C0451" w:rsidRPr="00665688" w:rsidRDefault="003C0451" w:rsidP="003C0451">
            <w:pPr>
              <w:tabs>
                <w:tab w:val="left" w:pos="4111"/>
                <w:tab w:val="left" w:pos="6379"/>
                <w:tab w:val="left" w:pos="9639"/>
              </w:tabs>
              <w:jc w:val="both"/>
              <w:rPr>
                <w:rFonts w:ascii="Marianne" w:hAnsi="Marianne"/>
                <w:b/>
                <w:szCs w:val="20"/>
                <w:u w:val="single"/>
              </w:rPr>
            </w:pPr>
            <w:r w:rsidRPr="00665688">
              <w:rPr>
                <w:rFonts w:ascii="Marianne" w:hAnsi="Marianne"/>
                <w:b/>
                <w:szCs w:val="20"/>
                <w:u w:val="single"/>
              </w:rPr>
              <w:t>Généralités</w:t>
            </w:r>
          </w:p>
          <w:p w:rsidR="003C0451" w:rsidRPr="00665688" w:rsidRDefault="003C0451" w:rsidP="003C0451">
            <w:pPr>
              <w:ind w:right="34"/>
              <w:jc w:val="both"/>
              <w:rPr>
                <w:rFonts w:ascii="Marianne" w:hAnsi="Marianne" w:cs="Times New Roman"/>
                <w:sz w:val="20"/>
                <w:szCs w:val="20"/>
              </w:rPr>
            </w:pPr>
            <w:r w:rsidRPr="00665688">
              <w:rPr>
                <w:rFonts w:ascii="Marianne" w:hAnsi="Marianne" w:cs="Times New Roman"/>
                <w:sz w:val="20"/>
                <w:szCs w:val="20"/>
              </w:rPr>
              <w:t>Tous les matériaux et accessoires en contact avec l’eau possèdent les caractéristiques régies par le Décret n°2001-1220 du 20/12/2001 et garantissent la potabilité de l’EDCH (attestations de conformité sanitaire ACS délivrées par un organisme agréé).</w:t>
            </w:r>
          </w:p>
          <w:p w:rsidR="001B223B" w:rsidRPr="004E6D20" w:rsidRDefault="001B223B" w:rsidP="003C0451">
            <w:pPr>
              <w:ind w:right="34"/>
              <w:jc w:val="both"/>
              <w:rPr>
                <w:rFonts w:ascii="Marianne" w:hAnsi="Marianne" w:cs="Times New Roman"/>
                <w:sz w:val="20"/>
              </w:rPr>
            </w:pPr>
          </w:p>
        </w:tc>
        <w:tc>
          <w:tcPr>
            <w:tcW w:w="1562" w:type="dxa"/>
            <w:vAlign w:val="center"/>
          </w:tcPr>
          <w:p w:rsidR="0078000D" w:rsidRPr="0083320B" w:rsidRDefault="0078000D"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0" w:type="dxa"/>
          </w:tcPr>
          <w:p w:rsidR="0078000D" w:rsidRPr="00655023" w:rsidRDefault="0078000D" w:rsidP="003C0451">
            <w:pPr>
              <w:rPr>
                <w:rFonts w:ascii="Arial" w:hAnsi="Arial" w:cs="Arial"/>
                <w:sz w:val="20"/>
                <w:szCs w:val="20"/>
              </w:rPr>
            </w:pPr>
          </w:p>
        </w:tc>
      </w:tr>
      <w:tr w:rsidR="003C0451" w:rsidRPr="00655023" w:rsidTr="003C0451">
        <w:trPr>
          <w:trHeight w:val="1762"/>
        </w:trPr>
        <w:tc>
          <w:tcPr>
            <w:tcW w:w="5281" w:type="dxa"/>
          </w:tcPr>
          <w:p w:rsidR="003C0451" w:rsidRPr="00665688" w:rsidRDefault="003C0451" w:rsidP="003C0451">
            <w:pPr>
              <w:ind w:right="34"/>
              <w:jc w:val="both"/>
              <w:rPr>
                <w:rFonts w:ascii="Marianne" w:hAnsi="Marianne"/>
                <w:sz w:val="20"/>
                <w:szCs w:val="20"/>
              </w:rPr>
            </w:pPr>
            <w:r w:rsidRPr="00665688">
              <w:rPr>
                <w:rFonts w:ascii="Marianne" w:hAnsi="Marianne"/>
                <w:sz w:val="20"/>
                <w:szCs w:val="20"/>
              </w:rPr>
              <w:t>Le GMP EDCH est utilisé et stocké dans des conditions climatiques extrêmes répertoriées dans l’accord de normalisation STANAG 4370 de l’OTAN, dans les catégories A1, B2 et C1.</w:t>
            </w:r>
          </w:p>
          <w:p w:rsidR="003C0451" w:rsidRPr="00665688" w:rsidRDefault="003C0451" w:rsidP="003C0451">
            <w:pPr>
              <w:ind w:right="34"/>
              <w:jc w:val="both"/>
              <w:rPr>
                <w:rFonts w:ascii="Marianne" w:hAnsi="Marianne"/>
                <w:sz w:val="20"/>
                <w:szCs w:val="20"/>
              </w:rPr>
            </w:pPr>
          </w:p>
          <w:p w:rsidR="003C0451" w:rsidRPr="00665688" w:rsidRDefault="003C0451" w:rsidP="003C0451">
            <w:pPr>
              <w:ind w:right="34"/>
              <w:jc w:val="both"/>
              <w:rPr>
                <w:rFonts w:ascii="Marianne" w:hAnsi="Marianne"/>
                <w:sz w:val="20"/>
                <w:szCs w:val="20"/>
              </w:rPr>
            </w:pPr>
            <w:r w:rsidRPr="00665688">
              <w:rPr>
                <w:rFonts w:ascii="Marianne" w:hAnsi="Marianne"/>
                <w:sz w:val="20"/>
                <w:szCs w:val="20"/>
              </w:rPr>
              <w:t>Ces contraintes climatiques, décrites dans le document AECTP–230 du STANAG 4370, sont à prendre en compte pour la conception et la réalisation du GMP EDCH.</w:t>
            </w:r>
          </w:p>
          <w:p w:rsidR="003C0451" w:rsidRPr="00665688" w:rsidRDefault="003C0451" w:rsidP="003C0451">
            <w:pPr>
              <w:tabs>
                <w:tab w:val="left" w:pos="4111"/>
                <w:tab w:val="left" w:pos="6379"/>
                <w:tab w:val="left" w:pos="9639"/>
              </w:tabs>
              <w:jc w:val="both"/>
              <w:rPr>
                <w:rFonts w:ascii="Marianne" w:hAnsi="Marianne"/>
                <w:b/>
                <w:szCs w:val="20"/>
                <w:u w:val="single"/>
              </w:rPr>
            </w:pPr>
          </w:p>
        </w:tc>
        <w:tc>
          <w:tcPr>
            <w:tcW w:w="1562" w:type="dxa"/>
            <w:vAlign w:val="center"/>
          </w:tcPr>
          <w:p w:rsidR="003C0451" w:rsidRPr="0083320B" w:rsidRDefault="003C0451" w:rsidP="003C0451">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0" w:type="dxa"/>
          </w:tcPr>
          <w:p w:rsidR="003C0451" w:rsidRPr="00655023" w:rsidRDefault="003C0451" w:rsidP="003C0451">
            <w:pPr>
              <w:autoSpaceDE w:val="0"/>
              <w:autoSpaceDN w:val="0"/>
              <w:adjustRightInd w:val="0"/>
              <w:spacing w:before="120" w:after="120"/>
              <w:jc w:val="both"/>
              <w:rPr>
                <w:rFonts w:ascii="Arial" w:hAnsi="Arial" w:cs="Arial"/>
                <w:sz w:val="20"/>
                <w:szCs w:val="20"/>
              </w:rPr>
            </w:pPr>
          </w:p>
        </w:tc>
      </w:tr>
      <w:tr w:rsidR="003C0451" w:rsidRPr="00655023" w:rsidTr="00D938D1">
        <w:trPr>
          <w:trHeight w:val="591"/>
        </w:trPr>
        <w:tc>
          <w:tcPr>
            <w:tcW w:w="5281" w:type="dxa"/>
          </w:tcPr>
          <w:p w:rsidR="003C0451" w:rsidRPr="00665688" w:rsidRDefault="003C0451" w:rsidP="003C0451">
            <w:pPr>
              <w:jc w:val="both"/>
              <w:textAlignment w:val="baseline"/>
              <w:rPr>
                <w:rFonts w:ascii="Marianne" w:hAnsi="Marianne"/>
                <w:b/>
                <w:szCs w:val="20"/>
                <w:u w:val="single"/>
              </w:rPr>
            </w:pPr>
            <w:r w:rsidRPr="00665688">
              <w:rPr>
                <w:rFonts w:ascii="Marianne" w:hAnsi="Marianne"/>
                <w:b/>
                <w:szCs w:val="20"/>
                <w:u w:val="single"/>
              </w:rPr>
              <w:t>Demi-raccord symétrique «</w:t>
            </w:r>
            <w:r w:rsidRPr="00665688">
              <w:rPr>
                <w:rFonts w:ascii="Calibri" w:hAnsi="Calibri" w:cs="Calibri"/>
                <w:b/>
                <w:szCs w:val="20"/>
                <w:u w:val="single"/>
              </w:rPr>
              <w:t> </w:t>
            </w:r>
            <w:r w:rsidRPr="00665688">
              <w:rPr>
                <w:rFonts w:ascii="Marianne" w:hAnsi="Marianne"/>
                <w:b/>
                <w:szCs w:val="20"/>
                <w:u w:val="single"/>
              </w:rPr>
              <w:t>syst</w:t>
            </w:r>
            <w:r w:rsidRPr="00665688">
              <w:rPr>
                <w:rFonts w:ascii="Marianne" w:hAnsi="Marianne" w:cs="Marianne"/>
                <w:b/>
                <w:szCs w:val="20"/>
                <w:u w:val="single"/>
              </w:rPr>
              <w:t>è</w:t>
            </w:r>
            <w:r w:rsidRPr="00665688">
              <w:rPr>
                <w:rFonts w:ascii="Marianne" w:hAnsi="Marianne"/>
                <w:b/>
                <w:szCs w:val="20"/>
                <w:u w:val="single"/>
              </w:rPr>
              <w:t>me Guillemin</w:t>
            </w:r>
            <w:r w:rsidRPr="00665688">
              <w:rPr>
                <w:rFonts w:ascii="Calibri" w:hAnsi="Calibri" w:cs="Calibri"/>
                <w:b/>
                <w:szCs w:val="20"/>
                <w:u w:val="single"/>
              </w:rPr>
              <w:t> </w:t>
            </w:r>
            <w:r w:rsidRPr="00665688">
              <w:rPr>
                <w:rFonts w:ascii="Marianne" w:hAnsi="Marianne" w:cs="Marianne"/>
                <w:b/>
                <w:szCs w:val="20"/>
                <w:u w:val="single"/>
              </w:rPr>
              <w:t>»</w:t>
            </w:r>
          </w:p>
          <w:p w:rsidR="003C0451" w:rsidRPr="00665688" w:rsidRDefault="003C0451" w:rsidP="003C0451">
            <w:pPr>
              <w:ind w:right="34"/>
              <w:jc w:val="both"/>
              <w:rPr>
                <w:rFonts w:ascii="Marianne" w:hAnsi="Marianne" w:cs="Times New Roman"/>
                <w:sz w:val="20"/>
                <w:szCs w:val="20"/>
              </w:rPr>
            </w:pPr>
            <w:r w:rsidRPr="00665688">
              <w:rPr>
                <w:rFonts w:ascii="Marianne" w:hAnsi="Marianne"/>
                <w:sz w:val="20"/>
                <w:szCs w:val="20"/>
              </w:rPr>
              <w:t xml:space="preserve">Les demi-raccords symétriques </w:t>
            </w:r>
            <w:r w:rsidRPr="00665688">
              <w:rPr>
                <w:rFonts w:ascii="Marianne" w:hAnsi="Marianne" w:cs="Times New Roman"/>
                <w:sz w:val="20"/>
                <w:szCs w:val="20"/>
              </w:rPr>
              <w:t xml:space="preserve">sont conformes à la norme NF EN 14420-8 – Raccords pour flexibles avec </w:t>
            </w:r>
            <w:r w:rsidRPr="00665688">
              <w:rPr>
                <w:rFonts w:ascii="Marianne" w:hAnsi="Marianne" w:cs="Times New Roman"/>
                <w:sz w:val="20"/>
                <w:szCs w:val="20"/>
              </w:rPr>
              <w:lastRenderedPageBreak/>
              <w:t>demi-coquille – partie 8</w:t>
            </w:r>
            <w:r w:rsidRPr="00665688">
              <w:rPr>
                <w:rFonts w:ascii="Calibri" w:hAnsi="Calibri" w:cs="Calibri"/>
                <w:sz w:val="20"/>
                <w:szCs w:val="20"/>
              </w:rPr>
              <w:t> </w:t>
            </w:r>
            <w:r w:rsidRPr="00665688">
              <w:rPr>
                <w:rFonts w:ascii="Marianne" w:hAnsi="Marianne" w:cs="Times New Roman"/>
                <w:sz w:val="20"/>
                <w:szCs w:val="20"/>
              </w:rPr>
              <w:t>: Demi-raccords symétriques (système Guillemin) au dernier indice.</w:t>
            </w:r>
          </w:p>
          <w:p w:rsidR="003C0451" w:rsidRPr="004E6D20" w:rsidRDefault="003C0451" w:rsidP="003C0451">
            <w:pPr>
              <w:ind w:right="34"/>
              <w:jc w:val="both"/>
              <w:rPr>
                <w:rFonts w:ascii="Marianne" w:hAnsi="Marianne" w:cs="Times New Roman"/>
                <w:sz w:val="20"/>
              </w:rPr>
            </w:pPr>
          </w:p>
        </w:tc>
        <w:tc>
          <w:tcPr>
            <w:tcW w:w="1562" w:type="dxa"/>
            <w:vAlign w:val="center"/>
          </w:tcPr>
          <w:p w:rsidR="003C0451" w:rsidRPr="0083320B" w:rsidRDefault="003C0451" w:rsidP="003C0451">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lastRenderedPageBreak/>
              <w:t xml:space="preserve">À confirmer </w:t>
            </w:r>
            <w:r w:rsidRPr="0083320B">
              <w:rPr>
                <w:rFonts w:ascii="Arial" w:hAnsi="Arial" w:cs="Arial"/>
                <w:sz w:val="20"/>
                <w:szCs w:val="20"/>
              </w:rPr>
              <w:br/>
              <w:t>et à justifier</w:t>
            </w:r>
          </w:p>
        </w:tc>
        <w:tc>
          <w:tcPr>
            <w:tcW w:w="8320" w:type="dxa"/>
          </w:tcPr>
          <w:p w:rsidR="003C0451" w:rsidRPr="00655023" w:rsidRDefault="003C0451" w:rsidP="003C0451">
            <w:pPr>
              <w:autoSpaceDE w:val="0"/>
              <w:autoSpaceDN w:val="0"/>
              <w:adjustRightInd w:val="0"/>
              <w:spacing w:before="120" w:after="120"/>
              <w:jc w:val="both"/>
              <w:rPr>
                <w:rFonts w:ascii="Arial" w:hAnsi="Arial" w:cs="Arial"/>
                <w:sz w:val="20"/>
                <w:szCs w:val="20"/>
              </w:rPr>
            </w:pPr>
          </w:p>
          <w:p w:rsidR="003C0451" w:rsidRPr="00655023" w:rsidRDefault="003C0451" w:rsidP="003C0451">
            <w:pPr>
              <w:rPr>
                <w:rFonts w:ascii="Arial" w:hAnsi="Arial" w:cs="Arial"/>
                <w:sz w:val="20"/>
                <w:szCs w:val="20"/>
              </w:rPr>
            </w:pPr>
          </w:p>
          <w:p w:rsidR="003C0451" w:rsidRPr="00655023" w:rsidRDefault="003C0451" w:rsidP="003C0451">
            <w:pPr>
              <w:rPr>
                <w:rFonts w:ascii="Arial" w:hAnsi="Arial" w:cs="Arial"/>
                <w:sz w:val="20"/>
                <w:szCs w:val="20"/>
              </w:rPr>
            </w:pPr>
          </w:p>
          <w:p w:rsidR="003C0451" w:rsidRPr="00655023" w:rsidRDefault="003C0451" w:rsidP="003C0451">
            <w:pPr>
              <w:rPr>
                <w:rFonts w:ascii="Arial" w:hAnsi="Arial" w:cs="Arial"/>
                <w:sz w:val="20"/>
                <w:szCs w:val="20"/>
              </w:rPr>
            </w:pPr>
          </w:p>
          <w:p w:rsidR="003C0451" w:rsidRPr="00655023" w:rsidRDefault="003C0451" w:rsidP="003C0451">
            <w:pPr>
              <w:tabs>
                <w:tab w:val="left" w:pos="989"/>
              </w:tabs>
              <w:rPr>
                <w:rFonts w:ascii="Arial" w:hAnsi="Arial" w:cs="Arial"/>
                <w:sz w:val="20"/>
                <w:szCs w:val="20"/>
              </w:rPr>
            </w:pPr>
          </w:p>
        </w:tc>
      </w:tr>
      <w:tr w:rsidR="003C0451" w:rsidTr="003C0451">
        <w:trPr>
          <w:trHeight w:val="1227"/>
        </w:trPr>
        <w:tc>
          <w:tcPr>
            <w:tcW w:w="5281" w:type="dxa"/>
          </w:tcPr>
          <w:p w:rsidR="003C0451" w:rsidRPr="00665688" w:rsidRDefault="003C0451" w:rsidP="003C0451">
            <w:pPr>
              <w:jc w:val="both"/>
              <w:textAlignment w:val="baseline"/>
              <w:rPr>
                <w:rFonts w:ascii="Marianne" w:hAnsi="Marianne"/>
                <w:b/>
                <w:szCs w:val="20"/>
                <w:u w:val="single"/>
              </w:rPr>
            </w:pPr>
            <w:r w:rsidRPr="00665688">
              <w:rPr>
                <w:rFonts w:ascii="Marianne" w:hAnsi="Marianne"/>
                <w:b/>
                <w:szCs w:val="20"/>
                <w:u w:val="single"/>
              </w:rPr>
              <w:lastRenderedPageBreak/>
              <w:t>Protection anticorrosion</w:t>
            </w:r>
          </w:p>
          <w:p w:rsidR="003C0451" w:rsidRPr="00665688" w:rsidRDefault="003C0451" w:rsidP="003C0451">
            <w:pPr>
              <w:ind w:right="34"/>
              <w:jc w:val="both"/>
              <w:rPr>
                <w:rFonts w:ascii="Marianne" w:hAnsi="Marianne" w:cs="Times New Roman"/>
                <w:sz w:val="20"/>
                <w:szCs w:val="20"/>
              </w:rPr>
            </w:pPr>
            <w:r>
              <w:rPr>
                <w:rFonts w:ascii="Marianne" w:hAnsi="Marianne" w:cs="Times New Roman"/>
                <w:sz w:val="20"/>
                <w:szCs w:val="20"/>
              </w:rPr>
              <w:t>Tous les matériaux résistent</w:t>
            </w:r>
            <w:r w:rsidRPr="00665688">
              <w:rPr>
                <w:rFonts w:ascii="Marianne" w:hAnsi="Marianne" w:cs="Times New Roman"/>
                <w:sz w:val="20"/>
                <w:szCs w:val="20"/>
              </w:rPr>
              <w:t xml:space="preserve"> par nature ou traitement aux essais de corrosion en atmosphères artificielles (essais aux brouillards salins selon la norme ISO 9227 au dernier indice - période d´exposition de 96 heures).</w:t>
            </w:r>
          </w:p>
          <w:p w:rsidR="003C0451" w:rsidRPr="003C0451" w:rsidRDefault="003C0451" w:rsidP="003C0451">
            <w:pPr>
              <w:tabs>
                <w:tab w:val="left" w:pos="1515"/>
              </w:tabs>
              <w:rPr>
                <w:rFonts w:ascii="Marianne" w:hAnsi="Marianne"/>
                <w:sz w:val="20"/>
              </w:rPr>
            </w:pPr>
          </w:p>
        </w:tc>
        <w:tc>
          <w:tcPr>
            <w:tcW w:w="1562" w:type="dxa"/>
            <w:vAlign w:val="center"/>
          </w:tcPr>
          <w:p w:rsidR="003C0451" w:rsidRPr="0083320B" w:rsidRDefault="003C0451" w:rsidP="003C0451">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0" w:type="dxa"/>
          </w:tcPr>
          <w:p w:rsidR="003C0451" w:rsidRPr="003C0451" w:rsidRDefault="003C0451" w:rsidP="003C0451">
            <w:pPr>
              <w:rPr>
                <w:rFonts w:ascii="Marianne" w:hAnsi="Marianne"/>
                <w:sz w:val="20"/>
                <w:szCs w:val="20"/>
              </w:rPr>
            </w:pPr>
          </w:p>
        </w:tc>
      </w:tr>
      <w:tr w:rsidR="003C0451" w:rsidTr="003C0451">
        <w:trPr>
          <w:trHeight w:val="330"/>
        </w:trPr>
        <w:tc>
          <w:tcPr>
            <w:tcW w:w="5281" w:type="dxa"/>
          </w:tcPr>
          <w:p w:rsidR="003C0451" w:rsidRPr="00665688" w:rsidRDefault="003C0451" w:rsidP="003C0451">
            <w:pPr>
              <w:ind w:right="34"/>
              <w:jc w:val="both"/>
              <w:rPr>
                <w:rFonts w:ascii="Marianne" w:hAnsi="Marianne" w:cs="Times New Roman"/>
                <w:sz w:val="20"/>
                <w:szCs w:val="20"/>
              </w:rPr>
            </w:pPr>
            <w:r w:rsidRPr="00665688">
              <w:rPr>
                <w:rFonts w:ascii="Marianne" w:hAnsi="Marianne" w:cs="Times New Roman"/>
                <w:sz w:val="20"/>
                <w:szCs w:val="20"/>
              </w:rPr>
              <w:t>Une attention particulière est portée à la qualité de la visserie extérieure (privilégier les métaux inoxydables par nature).</w:t>
            </w:r>
          </w:p>
          <w:p w:rsidR="003C0451" w:rsidRPr="001B223B" w:rsidRDefault="003C0451" w:rsidP="003C0451">
            <w:pPr>
              <w:tabs>
                <w:tab w:val="left" w:pos="4111"/>
                <w:tab w:val="left" w:pos="6379"/>
                <w:tab w:val="left" w:pos="9639"/>
              </w:tabs>
              <w:jc w:val="both"/>
              <w:rPr>
                <w:rFonts w:ascii="Marianne" w:hAnsi="Marianne"/>
                <w:b/>
                <w:u w:val="single"/>
              </w:rPr>
            </w:pPr>
          </w:p>
        </w:tc>
        <w:tc>
          <w:tcPr>
            <w:tcW w:w="1562" w:type="dxa"/>
            <w:vAlign w:val="center"/>
          </w:tcPr>
          <w:p w:rsidR="003C0451" w:rsidRPr="0083320B" w:rsidRDefault="003C0451" w:rsidP="003C0451">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0" w:type="dxa"/>
          </w:tcPr>
          <w:p w:rsidR="003C0451" w:rsidRDefault="003C0451" w:rsidP="003C0451">
            <w:pPr>
              <w:autoSpaceDE w:val="0"/>
              <w:autoSpaceDN w:val="0"/>
              <w:adjustRightInd w:val="0"/>
              <w:spacing w:before="120" w:after="120"/>
              <w:jc w:val="both"/>
              <w:rPr>
                <w:rFonts w:ascii="Marianne" w:hAnsi="Marianne"/>
                <w:sz w:val="20"/>
                <w:szCs w:val="20"/>
              </w:rPr>
            </w:pPr>
          </w:p>
        </w:tc>
      </w:tr>
    </w:tbl>
    <w:p w:rsidR="001B223B" w:rsidRDefault="001B223B"/>
    <w:p w:rsidR="00097009" w:rsidRDefault="001B223B">
      <w:r>
        <w:br w:type="page"/>
      </w:r>
    </w:p>
    <w:tbl>
      <w:tblPr>
        <w:tblStyle w:val="Grilledutableau"/>
        <w:tblW w:w="15021" w:type="dxa"/>
        <w:tblLook w:val="04A0" w:firstRow="1" w:lastRow="0" w:firstColumn="1" w:lastColumn="0" w:noHBand="0" w:noVBand="1"/>
      </w:tblPr>
      <w:tblGrid>
        <w:gridCol w:w="5382"/>
        <w:gridCol w:w="1465"/>
        <w:gridCol w:w="8174"/>
      </w:tblGrid>
      <w:tr w:rsidR="0038424B" w:rsidTr="003C0451">
        <w:tc>
          <w:tcPr>
            <w:tcW w:w="5382" w:type="dxa"/>
          </w:tcPr>
          <w:p w:rsidR="0038424B" w:rsidRPr="00BB278B" w:rsidRDefault="0038424B" w:rsidP="003C0451">
            <w:pPr>
              <w:autoSpaceDE w:val="0"/>
              <w:autoSpaceDN w:val="0"/>
              <w:adjustRightInd w:val="0"/>
              <w:spacing w:before="120" w:after="120"/>
              <w:jc w:val="center"/>
              <w:rPr>
                <w:rFonts w:ascii="Marianne" w:hAnsi="Marianne" w:cs="Arial"/>
                <w:b/>
                <w:sz w:val="24"/>
                <w:szCs w:val="24"/>
              </w:rPr>
            </w:pPr>
            <w:r w:rsidRPr="00BB278B">
              <w:rPr>
                <w:rFonts w:ascii="Marianne" w:hAnsi="Marianne" w:cs="Arial"/>
                <w:b/>
                <w:sz w:val="24"/>
                <w:szCs w:val="24"/>
              </w:rPr>
              <w:lastRenderedPageBreak/>
              <w:t xml:space="preserve">EXIGENCES </w:t>
            </w:r>
            <w:r w:rsidRPr="00BB278B">
              <w:rPr>
                <w:rFonts w:ascii="Marianne" w:hAnsi="Marianne" w:cs="Arial"/>
                <w:b/>
                <w:i/>
                <w:sz w:val="24"/>
                <w:szCs w:val="24"/>
              </w:rPr>
              <w:t>IMPÉRATIVES</w:t>
            </w:r>
          </w:p>
        </w:tc>
        <w:tc>
          <w:tcPr>
            <w:tcW w:w="1465" w:type="dxa"/>
          </w:tcPr>
          <w:p w:rsidR="0038424B" w:rsidRPr="00BB278B" w:rsidRDefault="0038424B" w:rsidP="003C0451">
            <w:pPr>
              <w:autoSpaceDE w:val="0"/>
              <w:autoSpaceDN w:val="0"/>
              <w:adjustRightInd w:val="0"/>
              <w:spacing w:before="240" w:after="120"/>
              <w:jc w:val="center"/>
              <w:rPr>
                <w:rFonts w:ascii="Marianne" w:hAnsi="Marianne" w:cs="Arial"/>
                <w:b/>
              </w:rPr>
            </w:pPr>
            <w:r w:rsidRPr="00BB278B">
              <w:rPr>
                <w:rFonts w:ascii="Marianne" w:hAnsi="Marianne" w:cs="Arial"/>
                <w:b/>
              </w:rPr>
              <w:t>Réponses demandées</w:t>
            </w:r>
          </w:p>
        </w:tc>
        <w:tc>
          <w:tcPr>
            <w:tcW w:w="8174" w:type="dxa"/>
          </w:tcPr>
          <w:p w:rsidR="0038424B" w:rsidRPr="00BB278B" w:rsidRDefault="0005435B" w:rsidP="003C0451">
            <w:pPr>
              <w:autoSpaceDE w:val="0"/>
              <w:autoSpaceDN w:val="0"/>
              <w:adjustRightInd w:val="0"/>
              <w:spacing w:before="240" w:after="120"/>
              <w:jc w:val="center"/>
              <w:rPr>
                <w:rFonts w:ascii="Marianne" w:hAnsi="Marianne" w:cs="Arial"/>
                <w:b/>
              </w:rPr>
            </w:pPr>
            <w:r>
              <w:rPr>
                <w:rFonts w:ascii="Marianne" w:hAnsi="Marianne" w:cs="Arial"/>
                <w:b/>
              </w:rPr>
              <w:t>RÉPONSES</w:t>
            </w:r>
          </w:p>
        </w:tc>
      </w:tr>
      <w:tr w:rsidR="002A45B1" w:rsidTr="003C0451">
        <w:tc>
          <w:tcPr>
            <w:tcW w:w="15021" w:type="dxa"/>
            <w:gridSpan w:val="3"/>
          </w:tcPr>
          <w:p w:rsidR="00D811BD" w:rsidRPr="00AB54E0" w:rsidRDefault="0038424B" w:rsidP="003C0451">
            <w:pPr>
              <w:autoSpaceDE w:val="0"/>
              <w:autoSpaceDN w:val="0"/>
              <w:adjustRightInd w:val="0"/>
              <w:spacing w:before="120" w:after="120"/>
              <w:jc w:val="center"/>
              <w:rPr>
                <w:rFonts w:ascii="Marianne" w:hAnsi="Marianne" w:cs="Arial"/>
                <w:b/>
                <w:sz w:val="24"/>
                <w:szCs w:val="24"/>
              </w:rPr>
            </w:pPr>
            <w:r w:rsidRPr="00BB278B">
              <w:rPr>
                <w:rFonts w:ascii="Marianne" w:hAnsi="Marianne" w:cs="Arial"/>
                <w:b/>
                <w:sz w:val="24"/>
                <w:szCs w:val="24"/>
              </w:rPr>
              <w:t>SPÉCIFICATIONS GÉNÉRALES</w:t>
            </w:r>
          </w:p>
        </w:tc>
      </w:tr>
      <w:tr w:rsidR="002A45B1" w:rsidRPr="00655023" w:rsidTr="003C0451">
        <w:trPr>
          <w:trHeight w:val="2964"/>
        </w:trPr>
        <w:tc>
          <w:tcPr>
            <w:tcW w:w="5382" w:type="dxa"/>
          </w:tcPr>
          <w:p w:rsidR="003C0451" w:rsidRPr="00665688" w:rsidRDefault="003C0451" w:rsidP="003C0451">
            <w:pPr>
              <w:tabs>
                <w:tab w:val="left" w:pos="4111"/>
                <w:tab w:val="left" w:pos="6379"/>
                <w:tab w:val="left" w:pos="9639"/>
              </w:tabs>
              <w:jc w:val="both"/>
              <w:rPr>
                <w:rFonts w:ascii="Marianne" w:hAnsi="Marianne"/>
                <w:b/>
                <w:szCs w:val="20"/>
                <w:u w:val="single"/>
              </w:rPr>
            </w:pPr>
            <w:r w:rsidRPr="00665688">
              <w:rPr>
                <w:rFonts w:ascii="Marianne" w:hAnsi="Marianne"/>
                <w:b/>
                <w:szCs w:val="20"/>
                <w:u w:val="single"/>
              </w:rPr>
              <w:t>GÉNÉRALITÉS</w:t>
            </w:r>
          </w:p>
          <w:p w:rsidR="003C0451" w:rsidRPr="00665688" w:rsidRDefault="003C0451" w:rsidP="003C0451">
            <w:pPr>
              <w:jc w:val="both"/>
              <w:rPr>
                <w:rFonts w:ascii="Marianne" w:hAnsi="Marianne" w:cs="Times New Roman"/>
                <w:sz w:val="20"/>
                <w:szCs w:val="20"/>
              </w:rPr>
            </w:pPr>
            <w:r w:rsidRPr="00665688">
              <w:rPr>
                <w:rFonts w:ascii="Marianne" w:hAnsi="Marianne" w:cs="Times New Roman"/>
                <w:sz w:val="20"/>
                <w:szCs w:val="20"/>
              </w:rPr>
              <w:t>Le GMP EDCH s’intègre dans la chaîne logistique de l’eau pour assurer le transfert des EDCH à partir de citernes souple</w:t>
            </w:r>
            <w:r>
              <w:rPr>
                <w:rFonts w:ascii="Marianne" w:hAnsi="Marianne" w:cs="Times New Roman"/>
                <w:sz w:val="20"/>
                <w:szCs w:val="20"/>
              </w:rPr>
              <w:t>s</w:t>
            </w:r>
            <w:r w:rsidRPr="00665688">
              <w:rPr>
                <w:rFonts w:ascii="Marianne" w:hAnsi="Marianne" w:cs="Times New Roman"/>
                <w:sz w:val="20"/>
                <w:szCs w:val="20"/>
              </w:rPr>
              <w:t>.</w:t>
            </w:r>
          </w:p>
          <w:p w:rsidR="003C0451" w:rsidRPr="00665688" w:rsidRDefault="003C0451" w:rsidP="003C0451">
            <w:pPr>
              <w:jc w:val="both"/>
              <w:rPr>
                <w:rFonts w:ascii="Marianne" w:hAnsi="Marianne" w:cs="Times New Roman"/>
                <w:sz w:val="20"/>
                <w:szCs w:val="20"/>
              </w:rPr>
            </w:pPr>
            <w:r w:rsidRPr="00665688">
              <w:rPr>
                <w:rFonts w:ascii="Marianne" w:hAnsi="Marianne" w:cs="Times New Roman"/>
                <w:sz w:val="20"/>
                <w:szCs w:val="20"/>
              </w:rPr>
              <w:t>L’utilisation de matériaux adaptés et la conception du GMP EDCH</w:t>
            </w:r>
            <w:r>
              <w:rPr>
                <w:rFonts w:ascii="Marianne" w:hAnsi="Marianne" w:cs="Times New Roman"/>
                <w:sz w:val="20"/>
                <w:szCs w:val="20"/>
              </w:rPr>
              <w:t xml:space="preserve"> permettent</w:t>
            </w:r>
            <w:r w:rsidRPr="00665688">
              <w:rPr>
                <w:rFonts w:ascii="Marianne" w:hAnsi="Marianne" w:cs="Times New Roman"/>
                <w:sz w:val="20"/>
                <w:szCs w:val="20"/>
              </w:rPr>
              <w:t xml:space="preserve"> la conservation de la potabilité de l’eau (aspects biologiques, chimiques et gustatives). En particulier, les matériaux et les accessoires placés en contact de l’EDCH doivent être conformes aux exigences de la réglementation en vigueur et ne pas être susceptibles d’altérer la qualité de l’eau. Ils doivent avoir obtenu les attestations de conformité sanitaire (ACS) délivrées par un organisme agréé.</w:t>
            </w:r>
          </w:p>
          <w:p w:rsidR="001B223B" w:rsidRPr="003C0451" w:rsidRDefault="001B223B" w:rsidP="003C0451">
            <w:pPr>
              <w:rPr>
                <w:rFonts w:ascii="Marianne" w:hAnsi="Marianne" w:cs="Times New Roman"/>
                <w:sz w:val="20"/>
                <w:szCs w:val="20"/>
              </w:rPr>
            </w:pPr>
          </w:p>
        </w:tc>
        <w:tc>
          <w:tcPr>
            <w:tcW w:w="1465" w:type="dxa"/>
            <w:vAlign w:val="center"/>
          </w:tcPr>
          <w:p w:rsidR="002A45B1" w:rsidRPr="0083320B" w:rsidRDefault="002A45B1" w:rsidP="00655023">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174" w:type="dxa"/>
          </w:tcPr>
          <w:p w:rsidR="003C0451" w:rsidRDefault="003C0451" w:rsidP="00655023">
            <w:pPr>
              <w:autoSpaceDE w:val="0"/>
              <w:autoSpaceDN w:val="0"/>
              <w:adjustRightInd w:val="0"/>
              <w:spacing w:before="120" w:after="120"/>
              <w:jc w:val="both"/>
              <w:rPr>
                <w:rFonts w:ascii="Arial" w:hAnsi="Arial" w:cs="Arial"/>
                <w:sz w:val="18"/>
                <w:szCs w:val="20"/>
              </w:rPr>
            </w:pPr>
          </w:p>
          <w:p w:rsidR="003C0451" w:rsidRPr="003C0451" w:rsidRDefault="003C0451" w:rsidP="003C0451">
            <w:pPr>
              <w:rPr>
                <w:rFonts w:ascii="Arial" w:hAnsi="Arial" w:cs="Arial"/>
                <w:sz w:val="18"/>
                <w:szCs w:val="20"/>
              </w:rPr>
            </w:pPr>
          </w:p>
          <w:p w:rsidR="003C0451" w:rsidRPr="003C0451" w:rsidRDefault="003C0451" w:rsidP="003C0451">
            <w:pPr>
              <w:rPr>
                <w:rFonts w:ascii="Arial" w:hAnsi="Arial" w:cs="Arial"/>
                <w:sz w:val="18"/>
                <w:szCs w:val="20"/>
              </w:rPr>
            </w:pPr>
          </w:p>
          <w:p w:rsidR="003C0451" w:rsidRPr="003C0451" w:rsidRDefault="003C0451" w:rsidP="003C0451">
            <w:pPr>
              <w:rPr>
                <w:rFonts w:ascii="Arial" w:hAnsi="Arial" w:cs="Arial"/>
                <w:sz w:val="18"/>
                <w:szCs w:val="20"/>
              </w:rPr>
            </w:pPr>
          </w:p>
          <w:p w:rsidR="003C0451" w:rsidRPr="003C0451" w:rsidRDefault="003C0451" w:rsidP="003C0451">
            <w:pPr>
              <w:rPr>
                <w:rFonts w:ascii="Arial" w:hAnsi="Arial" w:cs="Arial"/>
                <w:sz w:val="18"/>
                <w:szCs w:val="20"/>
              </w:rPr>
            </w:pPr>
          </w:p>
          <w:p w:rsidR="002A45B1" w:rsidRPr="003C0451" w:rsidRDefault="002A45B1" w:rsidP="003C0451">
            <w:pPr>
              <w:tabs>
                <w:tab w:val="left" w:pos="1650"/>
              </w:tabs>
              <w:rPr>
                <w:rFonts w:ascii="Arial" w:hAnsi="Arial" w:cs="Arial"/>
                <w:sz w:val="18"/>
                <w:szCs w:val="20"/>
              </w:rPr>
            </w:pPr>
          </w:p>
        </w:tc>
      </w:tr>
      <w:tr w:rsidR="00C606FA" w:rsidRPr="00655023" w:rsidTr="003C0451">
        <w:tc>
          <w:tcPr>
            <w:tcW w:w="5382" w:type="dxa"/>
          </w:tcPr>
          <w:p w:rsidR="003C0451" w:rsidRPr="00665688" w:rsidRDefault="003C0451" w:rsidP="003C0451">
            <w:pPr>
              <w:ind w:right="34"/>
              <w:jc w:val="both"/>
              <w:rPr>
                <w:rFonts w:ascii="Marianne" w:hAnsi="Marianne" w:cs="Times New Roman"/>
                <w:sz w:val="20"/>
                <w:szCs w:val="20"/>
              </w:rPr>
            </w:pPr>
            <w:r w:rsidRPr="00665688">
              <w:rPr>
                <w:rFonts w:ascii="Marianne" w:hAnsi="Marianne" w:cs="Times New Roman"/>
                <w:sz w:val="20"/>
                <w:szCs w:val="20"/>
              </w:rPr>
              <w:t>Le GMP EDCH est constitué</w:t>
            </w:r>
            <w:r w:rsidRPr="00665688">
              <w:rPr>
                <w:rFonts w:ascii="Calibri" w:hAnsi="Calibri" w:cs="Calibri"/>
                <w:sz w:val="20"/>
                <w:szCs w:val="20"/>
              </w:rPr>
              <w:t> </w:t>
            </w:r>
            <w:r w:rsidRPr="00665688">
              <w:rPr>
                <w:rFonts w:ascii="Marianne" w:hAnsi="Marianne" w:cs="Times New Roman"/>
                <w:sz w:val="20"/>
                <w:szCs w:val="20"/>
              </w:rPr>
              <w:t>:</w:t>
            </w:r>
          </w:p>
          <w:p w:rsidR="003C0451" w:rsidRPr="00665688" w:rsidRDefault="003C0451" w:rsidP="003C0451">
            <w:pPr>
              <w:pStyle w:val="Paragraphedeliste"/>
              <w:numPr>
                <w:ilvl w:val="0"/>
                <w:numId w:val="3"/>
              </w:numPr>
              <w:ind w:left="447" w:right="35" w:hanging="283"/>
              <w:contextualSpacing w:val="0"/>
              <w:jc w:val="both"/>
              <w:rPr>
                <w:rFonts w:ascii="Marianne" w:hAnsi="Marianne"/>
                <w:sz w:val="20"/>
              </w:rPr>
            </w:pPr>
            <w:proofErr w:type="gramStart"/>
            <w:r w:rsidRPr="00665688">
              <w:rPr>
                <w:rFonts w:ascii="Marianne" w:hAnsi="Marianne"/>
                <w:sz w:val="20"/>
              </w:rPr>
              <w:t>d’un</w:t>
            </w:r>
            <w:proofErr w:type="gramEnd"/>
            <w:r w:rsidRPr="00665688">
              <w:rPr>
                <w:rFonts w:ascii="Marianne" w:hAnsi="Marianne"/>
                <w:sz w:val="20"/>
              </w:rPr>
              <w:t xml:space="preserve"> châssis regroupant le moteur thermique, la pompe et les accessoires</w:t>
            </w:r>
            <w:r w:rsidRPr="00665688">
              <w:rPr>
                <w:rFonts w:ascii="Calibri" w:hAnsi="Calibri" w:cs="Calibri"/>
                <w:sz w:val="20"/>
              </w:rPr>
              <w:t> </w:t>
            </w:r>
            <w:r w:rsidRPr="00665688">
              <w:rPr>
                <w:rFonts w:ascii="Marianne" w:hAnsi="Marianne"/>
                <w:sz w:val="20"/>
              </w:rPr>
              <w:t>;</w:t>
            </w:r>
          </w:p>
          <w:p w:rsidR="003C0451" w:rsidRPr="00665688" w:rsidRDefault="003C0451" w:rsidP="003C0451">
            <w:pPr>
              <w:pStyle w:val="Paragraphedeliste"/>
              <w:numPr>
                <w:ilvl w:val="0"/>
                <w:numId w:val="3"/>
              </w:numPr>
              <w:ind w:left="447" w:right="35" w:hanging="283"/>
              <w:contextualSpacing w:val="0"/>
              <w:jc w:val="both"/>
              <w:rPr>
                <w:rFonts w:ascii="Marianne" w:hAnsi="Marianne"/>
                <w:sz w:val="20"/>
              </w:rPr>
            </w:pPr>
            <w:proofErr w:type="gramStart"/>
            <w:r w:rsidRPr="00665688">
              <w:rPr>
                <w:rFonts w:ascii="Marianne" w:hAnsi="Marianne"/>
                <w:sz w:val="20"/>
              </w:rPr>
              <w:t>d’un</w:t>
            </w:r>
            <w:proofErr w:type="gramEnd"/>
            <w:r w:rsidRPr="00665688">
              <w:rPr>
                <w:rFonts w:ascii="Marianne" w:hAnsi="Marianne"/>
                <w:sz w:val="20"/>
              </w:rPr>
              <w:t xml:space="preserve"> moteur thermique d’entrainement à démarrage manuel</w:t>
            </w:r>
            <w:r w:rsidRPr="00665688">
              <w:rPr>
                <w:rFonts w:ascii="Calibri" w:hAnsi="Calibri" w:cs="Calibri"/>
                <w:sz w:val="20"/>
              </w:rPr>
              <w:t> </w:t>
            </w:r>
            <w:r w:rsidRPr="00665688">
              <w:rPr>
                <w:rFonts w:ascii="Marianne" w:hAnsi="Marianne"/>
                <w:sz w:val="20"/>
              </w:rPr>
              <w:t>;</w:t>
            </w:r>
          </w:p>
          <w:p w:rsidR="003C0451" w:rsidRPr="00665688" w:rsidRDefault="003C0451" w:rsidP="003C0451">
            <w:pPr>
              <w:pStyle w:val="Paragraphedeliste"/>
              <w:numPr>
                <w:ilvl w:val="0"/>
                <w:numId w:val="3"/>
              </w:numPr>
              <w:ind w:left="447" w:right="35" w:hanging="283"/>
              <w:contextualSpacing w:val="0"/>
              <w:jc w:val="both"/>
              <w:rPr>
                <w:rFonts w:ascii="Marianne" w:hAnsi="Marianne"/>
                <w:sz w:val="20"/>
              </w:rPr>
            </w:pPr>
            <w:proofErr w:type="gramStart"/>
            <w:r w:rsidRPr="00665688">
              <w:rPr>
                <w:rFonts w:ascii="Marianne" w:hAnsi="Marianne"/>
                <w:sz w:val="20"/>
              </w:rPr>
              <w:t>d’une</w:t>
            </w:r>
            <w:proofErr w:type="gramEnd"/>
            <w:r w:rsidRPr="00665688">
              <w:rPr>
                <w:rFonts w:ascii="Marianne" w:hAnsi="Marianne"/>
                <w:sz w:val="20"/>
              </w:rPr>
              <w:t xml:space="preserve"> pompe à eau aspirante, </w:t>
            </w:r>
            <w:proofErr w:type="spellStart"/>
            <w:r w:rsidRPr="00665688">
              <w:rPr>
                <w:rFonts w:ascii="Marianne" w:hAnsi="Marianne"/>
                <w:sz w:val="20"/>
              </w:rPr>
              <w:t>refoulante</w:t>
            </w:r>
            <w:proofErr w:type="spellEnd"/>
            <w:r w:rsidRPr="00665688">
              <w:rPr>
                <w:rFonts w:ascii="Marianne" w:hAnsi="Marianne"/>
                <w:sz w:val="20"/>
              </w:rPr>
              <w:t xml:space="preserve"> et auto-</w:t>
            </w:r>
            <w:proofErr w:type="spellStart"/>
            <w:r w:rsidRPr="00665688">
              <w:rPr>
                <w:rFonts w:ascii="Marianne" w:hAnsi="Marianne"/>
                <w:sz w:val="20"/>
              </w:rPr>
              <w:t>amorçante</w:t>
            </w:r>
            <w:proofErr w:type="spellEnd"/>
            <w:r w:rsidRPr="00665688">
              <w:rPr>
                <w:rFonts w:ascii="Marianne" w:hAnsi="Marianne" w:cs="Calibri"/>
                <w:sz w:val="20"/>
              </w:rPr>
              <w:t>.</w:t>
            </w:r>
          </w:p>
          <w:p w:rsidR="003C0451" w:rsidRPr="00665688" w:rsidRDefault="003C0451" w:rsidP="003C0451">
            <w:pPr>
              <w:ind w:right="34"/>
              <w:jc w:val="both"/>
              <w:rPr>
                <w:rFonts w:ascii="Marianne" w:hAnsi="Marianne" w:cs="Times New Roman"/>
                <w:sz w:val="20"/>
                <w:szCs w:val="20"/>
              </w:rPr>
            </w:pPr>
            <w:r w:rsidRPr="00665688">
              <w:rPr>
                <w:rFonts w:ascii="Marianne" w:hAnsi="Marianne" w:cs="Times New Roman"/>
                <w:sz w:val="20"/>
                <w:szCs w:val="20"/>
              </w:rPr>
              <w:t>L’ensemble est lié par des silentblocs à un châssis (type cadre tubulaire) assurant sa protection et facilitant son transport. Les liaisons sont dimensionnées afin d'éviter toutes ruptures.</w:t>
            </w:r>
          </w:p>
          <w:p w:rsidR="001B223B" w:rsidRPr="000B4B88" w:rsidRDefault="001B223B" w:rsidP="001B223B">
            <w:pPr>
              <w:ind w:right="34"/>
              <w:jc w:val="both"/>
              <w:rPr>
                <w:rFonts w:ascii="Marianne" w:hAnsi="Marianne" w:cs="Times New Roman"/>
                <w:sz w:val="20"/>
                <w:szCs w:val="20"/>
              </w:rPr>
            </w:pPr>
          </w:p>
        </w:tc>
        <w:tc>
          <w:tcPr>
            <w:tcW w:w="1465" w:type="dxa"/>
            <w:vAlign w:val="center"/>
          </w:tcPr>
          <w:p w:rsidR="00C606FA" w:rsidRPr="0083320B" w:rsidRDefault="00C606FA"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606FA" w:rsidRPr="00655023" w:rsidRDefault="00C606FA" w:rsidP="00655023">
            <w:pPr>
              <w:autoSpaceDE w:val="0"/>
              <w:autoSpaceDN w:val="0"/>
              <w:adjustRightInd w:val="0"/>
              <w:spacing w:before="120" w:after="120"/>
              <w:jc w:val="both"/>
              <w:rPr>
                <w:rFonts w:ascii="Arial" w:hAnsi="Arial" w:cs="Arial"/>
                <w:sz w:val="18"/>
                <w:szCs w:val="20"/>
              </w:rPr>
            </w:pPr>
          </w:p>
        </w:tc>
      </w:tr>
      <w:tr w:rsidR="00C606FA" w:rsidRPr="00655023" w:rsidTr="003C0451">
        <w:tc>
          <w:tcPr>
            <w:tcW w:w="5382" w:type="dxa"/>
          </w:tcPr>
          <w:p w:rsidR="003C0451" w:rsidRPr="00665688" w:rsidRDefault="003C0451" w:rsidP="003C0451">
            <w:pPr>
              <w:ind w:right="34"/>
              <w:jc w:val="both"/>
              <w:rPr>
                <w:rFonts w:ascii="Marianne" w:hAnsi="Marianne" w:cs="Times New Roman"/>
                <w:sz w:val="20"/>
                <w:szCs w:val="20"/>
              </w:rPr>
            </w:pPr>
            <w:r w:rsidRPr="00665688">
              <w:rPr>
                <w:rFonts w:ascii="Marianne" w:hAnsi="Marianne" w:cs="Times New Roman"/>
                <w:sz w:val="20"/>
                <w:szCs w:val="20"/>
              </w:rPr>
              <w:t>Un dispositif</w:t>
            </w:r>
            <w:r>
              <w:rPr>
                <w:rFonts w:ascii="Marianne" w:hAnsi="Marianne" w:cs="Times New Roman"/>
                <w:sz w:val="20"/>
                <w:szCs w:val="20"/>
              </w:rPr>
              <w:t xml:space="preserve"> de protection est mis en place</w:t>
            </w:r>
            <w:r w:rsidRPr="00665688">
              <w:rPr>
                <w:rFonts w:ascii="Marianne" w:hAnsi="Marianne" w:cs="Times New Roman"/>
                <w:sz w:val="20"/>
                <w:szCs w:val="20"/>
              </w:rPr>
              <w:t xml:space="preserve"> entre la partie pompe et la partie moteur d’entraînement afin d’éviter toute contamination de la partie EDCH.</w:t>
            </w:r>
          </w:p>
          <w:p w:rsidR="001B223B" w:rsidRPr="00C606FA" w:rsidRDefault="001B223B" w:rsidP="00C606FA">
            <w:pPr>
              <w:ind w:right="34"/>
              <w:jc w:val="both"/>
              <w:rPr>
                <w:rFonts w:ascii="Marianne" w:hAnsi="Marianne" w:cs="Times New Roman"/>
                <w:sz w:val="20"/>
                <w:szCs w:val="20"/>
              </w:rPr>
            </w:pPr>
          </w:p>
        </w:tc>
        <w:tc>
          <w:tcPr>
            <w:tcW w:w="1465" w:type="dxa"/>
            <w:vAlign w:val="center"/>
          </w:tcPr>
          <w:p w:rsidR="00C606FA" w:rsidRPr="00C606FA" w:rsidRDefault="00C606FA"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606FA" w:rsidRPr="00655023" w:rsidRDefault="00C606FA" w:rsidP="00655023">
            <w:pPr>
              <w:autoSpaceDE w:val="0"/>
              <w:autoSpaceDN w:val="0"/>
              <w:adjustRightInd w:val="0"/>
              <w:spacing w:before="120" w:after="120"/>
              <w:jc w:val="both"/>
              <w:rPr>
                <w:rFonts w:ascii="Arial" w:hAnsi="Arial" w:cs="Arial"/>
                <w:sz w:val="18"/>
                <w:szCs w:val="20"/>
              </w:rPr>
            </w:pPr>
          </w:p>
        </w:tc>
      </w:tr>
      <w:tr w:rsidR="00C606FA" w:rsidRPr="00655023" w:rsidTr="003C0451">
        <w:tc>
          <w:tcPr>
            <w:tcW w:w="5382" w:type="dxa"/>
          </w:tcPr>
          <w:p w:rsidR="003C0451" w:rsidRPr="00665688" w:rsidRDefault="003C0451" w:rsidP="003C0451">
            <w:pPr>
              <w:ind w:right="34"/>
              <w:jc w:val="both"/>
              <w:rPr>
                <w:rFonts w:ascii="Marianne" w:hAnsi="Marianne" w:cs="Times New Roman"/>
                <w:sz w:val="20"/>
                <w:szCs w:val="20"/>
              </w:rPr>
            </w:pPr>
            <w:r w:rsidRPr="00665688">
              <w:rPr>
                <w:rFonts w:ascii="Marianne" w:hAnsi="Marianne" w:cs="Times New Roman"/>
                <w:sz w:val="20"/>
                <w:szCs w:val="20"/>
              </w:rPr>
              <w:lastRenderedPageBreak/>
              <w:t>Le GMP EDCH est doté d’un compteur horaire de lecture aisée.</w:t>
            </w:r>
          </w:p>
          <w:p w:rsidR="001B223B" w:rsidRPr="00C606FA" w:rsidRDefault="001B223B" w:rsidP="00C606FA">
            <w:pPr>
              <w:ind w:right="34"/>
              <w:jc w:val="both"/>
              <w:rPr>
                <w:rFonts w:ascii="Marianne" w:hAnsi="Marianne" w:cs="Times New Roman"/>
                <w:sz w:val="20"/>
                <w:szCs w:val="20"/>
              </w:rPr>
            </w:pPr>
          </w:p>
        </w:tc>
        <w:tc>
          <w:tcPr>
            <w:tcW w:w="1465" w:type="dxa"/>
            <w:vAlign w:val="center"/>
          </w:tcPr>
          <w:p w:rsidR="00C606FA" w:rsidRPr="00C606FA" w:rsidRDefault="00C606FA"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606FA" w:rsidRPr="00655023" w:rsidRDefault="00C606FA" w:rsidP="00655023">
            <w:pPr>
              <w:autoSpaceDE w:val="0"/>
              <w:autoSpaceDN w:val="0"/>
              <w:adjustRightInd w:val="0"/>
              <w:spacing w:before="120" w:after="120"/>
              <w:jc w:val="both"/>
              <w:rPr>
                <w:rFonts w:ascii="Arial" w:hAnsi="Arial" w:cs="Arial"/>
                <w:sz w:val="18"/>
                <w:szCs w:val="20"/>
              </w:rPr>
            </w:pPr>
          </w:p>
        </w:tc>
      </w:tr>
      <w:tr w:rsidR="00C606FA" w:rsidRPr="00655023" w:rsidTr="003C0451">
        <w:trPr>
          <w:trHeight w:val="431"/>
        </w:trPr>
        <w:tc>
          <w:tcPr>
            <w:tcW w:w="5382" w:type="dxa"/>
          </w:tcPr>
          <w:p w:rsidR="003C0451" w:rsidRDefault="003C0451" w:rsidP="003C0451">
            <w:pPr>
              <w:ind w:right="34"/>
              <w:jc w:val="both"/>
              <w:rPr>
                <w:rFonts w:ascii="Marianne" w:hAnsi="Marianne" w:cs="Times New Roman"/>
                <w:sz w:val="20"/>
                <w:szCs w:val="20"/>
              </w:rPr>
            </w:pPr>
            <w:r w:rsidRPr="00665688">
              <w:rPr>
                <w:rFonts w:ascii="Marianne" w:hAnsi="Marianne" w:cs="Times New Roman"/>
                <w:sz w:val="20"/>
                <w:szCs w:val="20"/>
              </w:rPr>
              <w:t>Il est de coloris sable.</w:t>
            </w:r>
          </w:p>
          <w:p w:rsidR="001B223B" w:rsidRPr="00C606FA" w:rsidRDefault="001B223B" w:rsidP="00C606FA">
            <w:pPr>
              <w:ind w:right="34"/>
              <w:jc w:val="both"/>
              <w:rPr>
                <w:rFonts w:ascii="Marianne" w:hAnsi="Marianne" w:cs="Times New Roman"/>
                <w:sz w:val="20"/>
                <w:szCs w:val="20"/>
              </w:rPr>
            </w:pPr>
          </w:p>
        </w:tc>
        <w:tc>
          <w:tcPr>
            <w:tcW w:w="1465" w:type="dxa"/>
            <w:vAlign w:val="center"/>
          </w:tcPr>
          <w:p w:rsidR="00C606FA" w:rsidRPr="00C606FA" w:rsidRDefault="00C606FA"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606FA" w:rsidRPr="00655023" w:rsidRDefault="00C606FA" w:rsidP="00655023">
            <w:pPr>
              <w:autoSpaceDE w:val="0"/>
              <w:autoSpaceDN w:val="0"/>
              <w:adjustRightInd w:val="0"/>
              <w:spacing w:before="120" w:after="120"/>
              <w:jc w:val="both"/>
              <w:rPr>
                <w:rFonts w:ascii="Arial" w:hAnsi="Arial" w:cs="Arial"/>
                <w:sz w:val="18"/>
                <w:szCs w:val="20"/>
              </w:rPr>
            </w:pPr>
          </w:p>
        </w:tc>
      </w:tr>
      <w:tr w:rsidR="00CA67FE" w:rsidRPr="00655023" w:rsidTr="003C0451">
        <w:tc>
          <w:tcPr>
            <w:tcW w:w="5382" w:type="dxa"/>
          </w:tcPr>
          <w:p w:rsidR="003C0451" w:rsidRPr="00665688" w:rsidRDefault="003C0451" w:rsidP="003C0451">
            <w:pPr>
              <w:tabs>
                <w:tab w:val="left" w:pos="9882"/>
              </w:tabs>
              <w:ind w:right="35"/>
              <w:jc w:val="both"/>
              <w:rPr>
                <w:rFonts w:ascii="Marianne" w:hAnsi="Marianne"/>
                <w:b/>
                <w:szCs w:val="20"/>
                <w:u w:val="single"/>
              </w:rPr>
            </w:pPr>
            <w:r w:rsidRPr="00665688">
              <w:rPr>
                <w:rFonts w:ascii="Marianne" w:hAnsi="Marianne"/>
                <w:b/>
                <w:szCs w:val="20"/>
                <w:u w:val="single"/>
              </w:rPr>
              <w:t xml:space="preserve">CONDITION D’EMPLOI </w:t>
            </w:r>
          </w:p>
          <w:p w:rsidR="003C0451" w:rsidRPr="00665688" w:rsidRDefault="003C0451" w:rsidP="003C0451">
            <w:pPr>
              <w:ind w:right="35"/>
              <w:jc w:val="both"/>
              <w:rPr>
                <w:rFonts w:ascii="Marianne" w:hAnsi="Marianne"/>
                <w:b/>
                <w:sz w:val="20"/>
                <w:szCs w:val="20"/>
                <w:u w:val="single"/>
              </w:rPr>
            </w:pPr>
            <w:r w:rsidRPr="00665688">
              <w:rPr>
                <w:rFonts w:ascii="Marianne" w:hAnsi="Marianne"/>
                <w:b/>
                <w:sz w:val="20"/>
                <w:szCs w:val="20"/>
                <w:u w:val="single"/>
              </w:rPr>
              <w:t>Conditions climatiques</w:t>
            </w:r>
          </w:p>
          <w:p w:rsidR="003C0451" w:rsidRPr="00665688" w:rsidRDefault="003C0451" w:rsidP="003C0451">
            <w:pPr>
              <w:autoSpaceDE w:val="0"/>
              <w:autoSpaceDN w:val="0"/>
              <w:adjustRightInd w:val="0"/>
              <w:ind w:right="35"/>
              <w:jc w:val="both"/>
              <w:rPr>
                <w:rFonts w:ascii="Marianne" w:hAnsi="Marianne"/>
                <w:sz w:val="20"/>
                <w:szCs w:val="20"/>
              </w:rPr>
            </w:pPr>
            <w:r w:rsidRPr="00665688">
              <w:rPr>
                <w:rFonts w:ascii="Marianne" w:hAnsi="Marianne"/>
                <w:sz w:val="20"/>
                <w:szCs w:val="20"/>
              </w:rPr>
              <w:t>Le matériel est utilisé dans des conditions climatiques extrêmes répertoriées dans la catégorie A1, B2 et C1 de l’AECTP 230 du STANAG 4370 (norme OTAN).</w:t>
            </w:r>
          </w:p>
          <w:p w:rsidR="001B223B" w:rsidRDefault="001B223B" w:rsidP="003C0451">
            <w:pPr>
              <w:ind w:right="35"/>
              <w:jc w:val="both"/>
              <w:rPr>
                <w:rFonts w:ascii="Marianne" w:hAnsi="Marianne"/>
                <w:color w:val="000000" w:themeColor="text1"/>
                <w:sz w:val="20"/>
              </w:rPr>
            </w:pPr>
          </w:p>
        </w:tc>
        <w:tc>
          <w:tcPr>
            <w:tcW w:w="1465" w:type="dxa"/>
            <w:vAlign w:val="center"/>
          </w:tcPr>
          <w:p w:rsidR="00CA67FE" w:rsidRPr="00C606FA" w:rsidRDefault="00CA67FE"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A67FE" w:rsidRPr="00655023" w:rsidRDefault="00CA67FE" w:rsidP="00655023">
            <w:pPr>
              <w:autoSpaceDE w:val="0"/>
              <w:autoSpaceDN w:val="0"/>
              <w:adjustRightInd w:val="0"/>
              <w:spacing w:before="120" w:after="120"/>
              <w:jc w:val="both"/>
              <w:rPr>
                <w:rFonts w:ascii="Arial" w:hAnsi="Arial" w:cs="Arial"/>
                <w:sz w:val="18"/>
                <w:szCs w:val="20"/>
              </w:rPr>
            </w:pPr>
          </w:p>
        </w:tc>
      </w:tr>
      <w:tr w:rsidR="00C606FA" w:rsidRPr="00655023" w:rsidTr="003C0451">
        <w:tc>
          <w:tcPr>
            <w:tcW w:w="5382" w:type="dxa"/>
          </w:tcPr>
          <w:p w:rsidR="003C0451" w:rsidRDefault="003C0451" w:rsidP="003C0451">
            <w:pPr>
              <w:autoSpaceDE w:val="0"/>
              <w:autoSpaceDN w:val="0"/>
              <w:adjustRightInd w:val="0"/>
              <w:ind w:right="35"/>
              <w:jc w:val="both"/>
              <w:rPr>
                <w:rFonts w:ascii="Marianne" w:hAnsi="Marianne"/>
                <w:sz w:val="20"/>
                <w:szCs w:val="20"/>
              </w:rPr>
            </w:pPr>
            <w:r w:rsidRPr="00665688">
              <w:rPr>
                <w:rFonts w:ascii="Marianne" w:hAnsi="Marianne"/>
                <w:sz w:val="20"/>
                <w:szCs w:val="20"/>
              </w:rPr>
              <w:t>Le matériel fonctionne en extérieur à des altitudes allant de 0 à 2000 mètres.</w:t>
            </w:r>
          </w:p>
          <w:p w:rsidR="001B223B" w:rsidRPr="00C606FA" w:rsidRDefault="001B223B" w:rsidP="003C0451">
            <w:pPr>
              <w:ind w:right="35"/>
              <w:jc w:val="both"/>
              <w:rPr>
                <w:rFonts w:ascii="Marianne" w:hAnsi="Marianne" w:cs="Times New Roman"/>
                <w:sz w:val="20"/>
                <w:szCs w:val="20"/>
              </w:rPr>
            </w:pPr>
          </w:p>
        </w:tc>
        <w:tc>
          <w:tcPr>
            <w:tcW w:w="1465" w:type="dxa"/>
            <w:vAlign w:val="center"/>
          </w:tcPr>
          <w:p w:rsidR="00C606FA" w:rsidRPr="00C606FA" w:rsidRDefault="00C606FA"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606FA" w:rsidRPr="00655023" w:rsidRDefault="00C606FA" w:rsidP="00655023">
            <w:pPr>
              <w:autoSpaceDE w:val="0"/>
              <w:autoSpaceDN w:val="0"/>
              <w:adjustRightInd w:val="0"/>
              <w:spacing w:before="120" w:after="120"/>
              <w:jc w:val="both"/>
              <w:rPr>
                <w:rFonts w:ascii="Arial" w:hAnsi="Arial" w:cs="Arial"/>
                <w:sz w:val="18"/>
                <w:szCs w:val="20"/>
              </w:rPr>
            </w:pPr>
          </w:p>
        </w:tc>
      </w:tr>
      <w:tr w:rsidR="00CA67FE" w:rsidRPr="00655023" w:rsidTr="003C0451">
        <w:trPr>
          <w:trHeight w:val="1295"/>
        </w:trPr>
        <w:tc>
          <w:tcPr>
            <w:tcW w:w="5382" w:type="dxa"/>
          </w:tcPr>
          <w:p w:rsidR="003C0451" w:rsidRPr="00665688" w:rsidRDefault="003C0451" w:rsidP="003C0451">
            <w:pPr>
              <w:ind w:right="35"/>
              <w:jc w:val="both"/>
              <w:rPr>
                <w:rFonts w:ascii="Marianne" w:hAnsi="Marianne" w:cs="Times New Roman"/>
                <w:i/>
                <w:sz w:val="20"/>
                <w:szCs w:val="20"/>
                <w:u w:val="single"/>
              </w:rPr>
            </w:pPr>
            <w:r w:rsidRPr="00665688">
              <w:rPr>
                <w:rFonts w:ascii="Marianne" w:hAnsi="Marianne" w:cs="Times New Roman"/>
                <w:i/>
                <w:sz w:val="20"/>
                <w:szCs w:val="20"/>
                <w:u w:val="single"/>
              </w:rPr>
              <w:t>Manutention et stockage</w:t>
            </w:r>
          </w:p>
          <w:p w:rsidR="003C0451" w:rsidRPr="00665688" w:rsidRDefault="003C0451" w:rsidP="003C0451">
            <w:pPr>
              <w:ind w:right="35"/>
              <w:jc w:val="both"/>
              <w:rPr>
                <w:rFonts w:ascii="Marianne" w:hAnsi="Marianne" w:cs="Times New Roman"/>
                <w:sz w:val="20"/>
                <w:szCs w:val="20"/>
              </w:rPr>
            </w:pPr>
            <w:r w:rsidRPr="00665688">
              <w:rPr>
                <w:rFonts w:ascii="Marianne" w:hAnsi="Marianne" w:cs="Times New Roman"/>
                <w:sz w:val="20"/>
                <w:szCs w:val="20"/>
              </w:rPr>
              <w:t>Le matériel équipé de ses accessoires peut être manipulé :</w:t>
            </w:r>
          </w:p>
          <w:p w:rsidR="003C0451" w:rsidRPr="00665688" w:rsidRDefault="003C0451" w:rsidP="003C0451">
            <w:pPr>
              <w:pStyle w:val="Paragraphedeliste"/>
              <w:ind w:left="447" w:right="35" w:hanging="283"/>
              <w:contextualSpacing w:val="0"/>
              <w:jc w:val="both"/>
              <w:rPr>
                <w:rFonts w:ascii="Marianne" w:hAnsi="Marianne"/>
                <w:sz w:val="20"/>
              </w:rPr>
            </w:pPr>
            <w:r w:rsidRPr="00665688">
              <w:rPr>
                <w:rFonts w:ascii="Marianne" w:hAnsi="Marianne"/>
                <w:sz w:val="20"/>
              </w:rPr>
              <w:t>-</w:t>
            </w:r>
            <w:r w:rsidRPr="00665688">
              <w:rPr>
                <w:rFonts w:ascii="Marianne" w:hAnsi="Marianne"/>
                <w:sz w:val="20"/>
              </w:rPr>
              <w:tab/>
              <w:t>par manutention manuelle ;</w:t>
            </w:r>
          </w:p>
          <w:p w:rsidR="001B223B" w:rsidRDefault="003C0451" w:rsidP="003C0451">
            <w:pPr>
              <w:pStyle w:val="Paragraphedeliste"/>
              <w:ind w:left="447" w:right="35" w:hanging="283"/>
              <w:contextualSpacing w:val="0"/>
              <w:jc w:val="both"/>
              <w:rPr>
                <w:rFonts w:ascii="Marianne" w:hAnsi="Marianne"/>
                <w:sz w:val="20"/>
              </w:rPr>
            </w:pPr>
            <w:r w:rsidRPr="00665688">
              <w:rPr>
                <w:rFonts w:ascii="Marianne" w:hAnsi="Marianne"/>
                <w:sz w:val="20"/>
              </w:rPr>
              <w:t>-</w:t>
            </w:r>
            <w:r w:rsidRPr="00665688">
              <w:rPr>
                <w:rFonts w:ascii="Marianne" w:hAnsi="Marianne"/>
                <w:sz w:val="20"/>
              </w:rPr>
              <w:tab/>
              <w:t>par roulage à plat (type brouette) sur terrain meuble.</w:t>
            </w:r>
          </w:p>
          <w:p w:rsidR="003C0451" w:rsidRPr="00443A72" w:rsidRDefault="003C0451" w:rsidP="003C0451">
            <w:pPr>
              <w:pStyle w:val="Paragraphedeliste"/>
              <w:ind w:left="447" w:right="35" w:hanging="283"/>
              <w:contextualSpacing w:val="0"/>
              <w:jc w:val="both"/>
              <w:rPr>
                <w:rFonts w:ascii="Marianne" w:hAnsi="Marianne"/>
                <w:sz w:val="20"/>
              </w:rPr>
            </w:pPr>
          </w:p>
        </w:tc>
        <w:tc>
          <w:tcPr>
            <w:tcW w:w="1465" w:type="dxa"/>
            <w:vAlign w:val="center"/>
          </w:tcPr>
          <w:p w:rsidR="00CA67FE" w:rsidRPr="00C606FA" w:rsidRDefault="00CA67FE"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A67FE" w:rsidRPr="00655023" w:rsidRDefault="00CA67FE" w:rsidP="00655023">
            <w:pPr>
              <w:autoSpaceDE w:val="0"/>
              <w:autoSpaceDN w:val="0"/>
              <w:adjustRightInd w:val="0"/>
              <w:spacing w:before="120" w:after="120"/>
              <w:jc w:val="both"/>
              <w:rPr>
                <w:rFonts w:ascii="Arial" w:hAnsi="Arial" w:cs="Arial"/>
                <w:sz w:val="18"/>
                <w:szCs w:val="20"/>
              </w:rPr>
            </w:pPr>
          </w:p>
        </w:tc>
      </w:tr>
      <w:tr w:rsidR="00C606FA" w:rsidRPr="00655023" w:rsidTr="003C0451">
        <w:tc>
          <w:tcPr>
            <w:tcW w:w="5382" w:type="dxa"/>
          </w:tcPr>
          <w:p w:rsidR="003C0451" w:rsidRDefault="003C0451" w:rsidP="003C0451">
            <w:pPr>
              <w:ind w:right="35"/>
              <w:jc w:val="both"/>
              <w:rPr>
                <w:rFonts w:ascii="Marianne" w:hAnsi="Marianne" w:cs="Times New Roman"/>
                <w:sz w:val="20"/>
                <w:szCs w:val="20"/>
              </w:rPr>
            </w:pPr>
            <w:r w:rsidRPr="00665688">
              <w:rPr>
                <w:rFonts w:ascii="Marianne" w:hAnsi="Marianne" w:cs="Times New Roman"/>
                <w:sz w:val="20"/>
                <w:szCs w:val="20"/>
              </w:rPr>
              <w:t xml:space="preserve">Pour permettre un stockage optimisé des GMP </w:t>
            </w:r>
            <w:r>
              <w:rPr>
                <w:rFonts w:ascii="Marianne" w:hAnsi="Marianne" w:cs="Times New Roman"/>
                <w:sz w:val="20"/>
                <w:szCs w:val="20"/>
              </w:rPr>
              <w:t xml:space="preserve">EDCH </w:t>
            </w:r>
            <w:r w:rsidRPr="00665688">
              <w:rPr>
                <w:rFonts w:ascii="Marianne" w:hAnsi="Marianne" w:cs="Times New Roman"/>
                <w:sz w:val="20"/>
                <w:szCs w:val="20"/>
              </w:rPr>
              <w:t>lorsqu’ils sont en dehors de leur caisse, le châssis du GMP est équipé d’un dispositif permettant le gerbage.</w:t>
            </w:r>
          </w:p>
          <w:p w:rsidR="001B223B" w:rsidRPr="005B63EB" w:rsidRDefault="001B223B" w:rsidP="003C0451">
            <w:pPr>
              <w:ind w:right="35"/>
              <w:jc w:val="both"/>
              <w:rPr>
                <w:rFonts w:ascii="Marianne" w:hAnsi="Marianne" w:cs="Times New Roman"/>
                <w:sz w:val="20"/>
              </w:rPr>
            </w:pPr>
          </w:p>
        </w:tc>
        <w:tc>
          <w:tcPr>
            <w:tcW w:w="1465" w:type="dxa"/>
            <w:vAlign w:val="center"/>
          </w:tcPr>
          <w:p w:rsidR="00C606FA" w:rsidRPr="00C606FA" w:rsidRDefault="00C606FA"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606FA" w:rsidRPr="00655023" w:rsidRDefault="00C606FA" w:rsidP="00655023">
            <w:pPr>
              <w:autoSpaceDE w:val="0"/>
              <w:autoSpaceDN w:val="0"/>
              <w:adjustRightInd w:val="0"/>
              <w:spacing w:before="120" w:after="120"/>
              <w:jc w:val="both"/>
              <w:rPr>
                <w:rFonts w:ascii="Arial" w:hAnsi="Arial" w:cs="Arial"/>
                <w:sz w:val="18"/>
                <w:szCs w:val="20"/>
              </w:rPr>
            </w:pPr>
          </w:p>
        </w:tc>
      </w:tr>
      <w:tr w:rsidR="00CA67FE" w:rsidRPr="00655023" w:rsidTr="003C0451">
        <w:tc>
          <w:tcPr>
            <w:tcW w:w="5382" w:type="dxa"/>
          </w:tcPr>
          <w:p w:rsidR="003C0451" w:rsidRPr="00665688" w:rsidRDefault="003C0451" w:rsidP="003C0451">
            <w:pPr>
              <w:ind w:right="35"/>
              <w:jc w:val="both"/>
              <w:rPr>
                <w:rFonts w:ascii="Marianne" w:hAnsi="Marianne" w:cs="Times New Roman"/>
                <w:i/>
                <w:sz w:val="20"/>
                <w:szCs w:val="20"/>
                <w:u w:val="single"/>
              </w:rPr>
            </w:pPr>
            <w:r w:rsidRPr="00665688">
              <w:rPr>
                <w:rFonts w:ascii="Marianne" w:hAnsi="Marianne" w:cs="Times New Roman"/>
                <w:i/>
                <w:sz w:val="20"/>
                <w:szCs w:val="20"/>
                <w:u w:val="single"/>
              </w:rPr>
              <w:t>Énergies disponibles</w:t>
            </w:r>
          </w:p>
          <w:p w:rsidR="003C0451" w:rsidRPr="00665688" w:rsidRDefault="003C0451" w:rsidP="003C0451">
            <w:pPr>
              <w:ind w:right="35"/>
              <w:jc w:val="both"/>
              <w:rPr>
                <w:rFonts w:ascii="Marianne" w:hAnsi="Marianne" w:cs="Times New Roman"/>
                <w:sz w:val="20"/>
                <w:szCs w:val="20"/>
              </w:rPr>
            </w:pPr>
            <w:r w:rsidRPr="00665688">
              <w:rPr>
                <w:rFonts w:ascii="Marianne" w:hAnsi="Marianne" w:cs="Times New Roman"/>
                <w:sz w:val="20"/>
                <w:szCs w:val="20"/>
              </w:rPr>
              <w:t xml:space="preserve">Les carburants disponibles (carburéacteur diesel XF63 sans additif et F63 avec additif) sont ceux distribués par le service de l’énergie opérationnelle (SEO). Leurs caractéristiques sont indiquées dans </w:t>
            </w:r>
            <w:r>
              <w:rPr>
                <w:rFonts w:ascii="Marianne" w:hAnsi="Marianne" w:cs="Times New Roman"/>
                <w:sz w:val="20"/>
                <w:szCs w:val="20"/>
              </w:rPr>
              <w:t xml:space="preserve">le </w:t>
            </w:r>
            <w:r w:rsidRPr="00665688">
              <w:rPr>
                <w:rFonts w:ascii="Marianne" w:hAnsi="Marianne" w:cs="Times New Roman"/>
                <w:sz w:val="20"/>
                <w:szCs w:val="20"/>
              </w:rPr>
              <w:t>guide technique des produits (GTP) du SEO.</w:t>
            </w:r>
          </w:p>
          <w:p w:rsidR="003C0451" w:rsidRPr="00665688" w:rsidRDefault="003C0451" w:rsidP="003C0451">
            <w:pPr>
              <w:ind w:right="35"/>
              <w:jc w:val="both"/>
              <w:rPr>
                <w:rFonts w:ascii="Marianne" w:hAnsi="Marianne" w:cs="Times New Roman"/>
                <w:sz w:val="20"/>
                <w:szCs w:val="20"/>
              </w:rPr>
            </w:pPr>
            <w:r w:rsidRPr="00665688">
              <w:rPr>
                <w:rFonts w:ascii="Marianne" w:hAnsi="Marianne" w:cs="Times New Roman"/>
                <w:sz w:val="20"/>
                <w:szCs w:val="20"/>
              </w:rPr>
              <w:t xml:space="preserve">Le GTP est disponible sur le site : </w:t>
            </w:r>
            <w:hyperlink r:id="rId11" w:history="1">
              <w:r w:rsidRPr="00665688">
                <w:rPr>
                  <w:rStyle w:val="Lienhypertexte"/>
                  <w:rFonts w:ascii="Marianne" w:hAnsi="Marianne" w:cs="Times New Roman"/>
                  <w:sz w:val="20"/>
                  <w:szCs w:val="20"/>
                </w:rPr>
                <w:t>www.defense.gouv.fr/energie-ops</w:t>
              </w:r>
            </w:hyperlink>
            <w:r w:rsidRPr="00665688">
              <w:rPr>
                <w:rFonts w:ascii="Marianne" w:hAnsi="Marianne" w:cs="Times New Roman"/>
                <w:sz w:val="20"/>
                <w:szCs w:val="20"/>
              </w:rPr>
              <w:t xml:space="preserve"> </w:t>
            </w:r>
          </w:p>
          <w:p w:rsidR="001B223B" w:rsidRPr="000B4B88" w:rsidRDefault="001B223B" w:rsidP="003C0451">
            <w:pPr>
              <w:tabs>
                <w:tab w:val="left" w:pos="4111"/>
                <w:tab w:val="left" w:pos="6379"/>
                <w:tab w:val="left" w:pos="9639"/>
              </w:tabs>
              <w:ind w:right="35"/>
              <w:jc w:val="both"/>
              <w:rPr>
                <w:rFonts w:ascii="Marianne" w:hAnsi="Marianne"/>
                <w:b/>
                <w:u w:val="single"/>
              </w:rPr>
            </w:pPr>
          </w:p>
        </w:tc>
        <w:tc>
          <w:tcPr>
            <w:tcW w:w="1465" w:type="dxa"/>
            <w:vAlign w:val="center"/>
          </w:tcPr>
          <w:p w:rsidR="00CA67FE" w:rsidRPr="00C606FA" w:rsidRDefault="00CA67FE"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A67FE" w:rsidRPr="00655023" w:rsidRDefault="00CA67FE" w:rsidP="00655023">
            <w:pPr>
              <w:autoSpaceDE w:val="0"/>
              <w:autoSpaceDN w:val="0"/>
              <w:adjustRightInd w:val="0"/>
              <w:spacing w:before="120" w:after="120"/>
              <w:jc w:val="both"/>
              <w:rPr>
                <w:rFonts w:ascii="Arial" w:hAnsi="Arial" w:cs="Arial"/>
                <w:sz w:val="18"/>
                <w:szCs w:val="20"/>
              </w:rPr>
            </w:pPr>
          </w:p>
        </w:tc>
      </w:tr>
    </w:tbl>
    <w:p w:rsidR="00F75918" w:rsidRDefault="009F1388" w:rsidP="00655023">
      <w:r>
        <w:br w:type="page"/>
      </w:r>
    </w:p>
    <w:tbl>
      <w:tblPr>
        <w:tblStyle w:val="Grilledutableau"/>
        <w:tblW w:w="15021" w:type="dxa"/>
        <w:tblLook w:val="04A0" w:firstRow="1" w:lastRow="0" w:firstColumn="1" w:lastColumn="0" w:noHBand="0" w:noVBand="1"/>
      </w:tblPr>
      <w:tblGrid>
        <w:gridCol w:w="5374"/>
        <w:gridCol w:w="1562"/>
        <w:gridCol w:w="8085"/>
      </w:tblGrid>
      <w:tr w:rsidR="00F75918" w:rsidRPr="003C0451" w:rsidTr="00D938D1">
        <w:trPr>
          <w:trHeight w:val="591"/>
        </w:trPr>
        <w:tc>
          <w:tcPr>
            <w:tcW w:w="5374" w:type="dxa"/>
          </w:tcPr>
          <w:p w:rsidR="00F75918" w:rsidRPr="003C0451" w:rsidRDefault="00F75918" w:rsidP="003C0451">
            <w:pPr>
              <w:autoSpaceDE w:val="0"/>
              <w:autoSpaceDN w:val="0"/>
              <w:adjustRightInd w:val="0"/>
              <w:spacing w:before="120" w:after="120"/>
              <w:jc w:val="center"/>
              <w:rPr>
                <w:rFonts w:ascii="Marianne" w:hAnsi="Marianne" w:cs="Arial"/>
                <w:b/>
                <w:sz w:val="24"/>
                <w:szCs w:val="24"/>
              </w:rPr>
            </w:pPr>
            <w:r w:rsidRPr="003C0451">
              <w:rPr>
                <w:rFonts w:ascii="Marianne" w:hAnsi="Marianne" w:cs="Arial"/>
                <w:b/>
                <w:sz w:val="24"/>
                <w:szCs w:val="24"/>
              </w:rPr>
              <w:lastRenderedPageBreak/>
              <w:br/>
              <w:t xml:space="preserve">EXIGENCES </w:t>
            </w:r>
            <w:r w:rsidR="00062714" w:rsidRPr="003C0451">
              <w:rPr>
                <w:rFonts w:ascii="Marianne" w:hAnsi="Marianne" w:cs="Arial"/>
                <w:b/>
                <w:i/>
                <w:sz w:val="24"/>
                <w:szCs w:val="24"/>
              </w:rPr>
              <w:t>SOUHAITABLES</w:t>
            </w:r>
          </w:p>
        </w:tc>
        <w:tc>
          <w:tcPr>
            <w:tcW w:w="1562" w:type="dxa"/>
          </w:tcPr>
          <w:p w:rsidR="00F75918" w:rsidRPr="003C0451" w:rsidRDefault="00F75918" w:rsidP="003C0451">
            <w:pPr>
              <w:autoSpaceDE w:val="0"/>
              <w:autoSpaceDN w:val="0"/>
              <w:adjustRightInd w:val="0"/>
              <w:spacing w:before="240" w:after="120"/>
              <w:jc w:val="center"/>
              <w:rPr>
                <w:rFonts w:ascii="Marianne" w:hAnsi="Marianne" w:cs="Arial"/>
                <w:b/>
                <w:sz w:val="24"/>
                <w:szCs w:val="24"/>
              </w:rPr>
            </w:pPr>
            <w:r w:rsidRPr="003C0451">
              <w:rPr>
                <w:rFonts w:ascii="Marianne" w:hAnsi="Marianne" w:cs="Arial"/>
                <w:b/>
                <w:sz w:val="24"/>
                <w:szCs w:val="24"/>
              </w:rPr>
              <w:t>Réponses demandées</w:t>
            </w:r>
          </w:p>
        </w:tc>
        <w:tc>
          <w:tcPr>
            <w:tcW w:w="8085" w:type="dxa"/>
          </w:tcPr>
          <w:p w:rsidR="00F75918" w:rsidRPr="003C0451" w:rsidRDefault="0005435B" w:rsidP="003C0451">
            <w:pPr>
              <w:autoSpaceDE w:val="0"/>
              <w:autoSpaceDN w:val="0"/>
              <w:adjustRightInd w:val="0"/>
              <w:spacing w:before="240" w:after="120"/>
              <w:jc w:val="center"/>
              <w:rPr>
                <w:rFonts w:ascii="Marianne" w:hAnsi="Marianne" w:cs="Arial"/>
                <w:b/>
                <w:sz w:val="24"/>
                <w:szCs w:val="24"/>
              </w:rPr>
            </w:pPr>
            <w:r w:rsidRPr="003C0451">
              <w:rPr>
                <w:rFonts w:ascii="Marianne" w:hAnsi="Marianne" w:cs="Arial"/>
                <w:b/>
                <w:sz w:val="24"/>
                <w:szCs w:val="24"/>
              </w:rPr>
              <w:t>RÉPONSES</w:t>
            </w:r>
          </w:p>
        </w:tc>
      </w:tr>
      <w:tr w:rsidR="00F75918" w:rsidRPr="003C0451" w:rsidTr="003C0451">
        <w:trPr>
          <w:trHeight w:val="207"/>
        </w:trPr>
        <w:tc>
          <w:tcPr>
            <w:tcW w:w="15021" w:type="dxa"/>
            <w:gridSpan w:val="3"/>
          </w:tcPr>
          <w:p w:rsidR="00062714" w:rsidRPr="003C0451" w:rsidRDefault="00C04747" w:rsidP="003C0451">
            <w:pPr>
              <w:autoSpaceDE w:val="0"/>
              <w:autoSpaceDN w:val="0"/>
              <w:adjustRightInd w:val="0"/>
              <w:spacing w:before="120" w:after="120"/>
              <w:jc w:val="center"/>
              <w:rPr>
                <w:rFonts w:ascii="Marianne" w:hAnsi="Marianne" w:cs="Arial"/>
                <w:b/>
                <w:sz w:val="24"/>
                <w:szCs w:val="24"/>
              </w:rPr>
            </w:pPr>
            <w:r w:rsidRPr="003C0451">
              <w:rPr>
                <w:rFonts w:ascii="Marianne" w:hAnsi="Marianne" w:cs="Arial"/>
                <w:b/>
                <w:sz w:val="24"/>
                <w:szCs w:val="24"/>
              </w:rPr>
              <w:t>SPÉCIFICATIONS DÉTAILLÉES</w:t>
            </w:r>
          </w:p>
        </w:tc>
      </w:tr>
      <w:tr w:rsidR="002A45B1" w:rsidRPr="004E1EB2" w:rsidTr="00D938D1">
        <w:tc>
          <w:tcPr>
            <w:tcW w:w="5374" w:type="dxa"/>
          </w:tcPr>
          <w:p w:rsidR="00D938D1" w:rsidRPr="00665688" w:rsidRDefault="00D938D1" w:rsidP="00D938D1">
            <w:pPr>
              <w:tabs>
                <w:tab w:val="left" w:pos="9882"/>
              </w:tabs>
              <w:ind w:right="20"/>
              <w:jc w:val="both"/>
              <w:rPr>
                <w:rFonts w:ascii="Marianne" w:hAnsi="Marianne"/>
                <w:b/>
                <w:szCs w:val="20"/>
                <w:u w:val="single"/>
              </w:rPr>
            </w:pPr>
            <w:r w:rsidRPr="00665688">
              <w:rPr>
                <w:rFonts w:ascii="Marianne" w:hAnsi="Marianne"/>
                <w:b/>
                <w:szCs w:val="20"/>
                <w:u w:val="single"/>
              </w:rPr>
              <w:t xml:space="preserve">GROUPE MOTOPOMPE </w:t>
            </w:r>
          </w:p>
          <w:p w:rsidR="00D938D1" w:rsidRPr="00665688" w:rsidRDefault="00D938D1" w:rsidP="00D938D1">
            <w:pPr>
              <w:ind w:right="20"/>
              <w:jc w:val="both"/>
              <w:rPr>
                <w:rFonts w:ascii="Marianne" w:hAnsi="Marianne" w:cs="Times New Roman"/>
                <w:sz w:val="20"/>
                <w:szCs w:val="20"/>
              </w:rPr>
            </w:pPr>
            <w:r w:rsidRPr="00665688">
              <w:rPr>
                <w:rFonts w:ascii="Marianne" w:hAnsi="Marianne" w:cs="Times New Roman"/>
                <w:sz w:val="20"/>
                <w:szCs w:val="20"/>
              </w:rPr>
              <w:t>Les caractéristiques techniques du groupe motopompe sont les suivantes</w:t>
            </w:r>
            <w:r w:rsidRPr="00665688">
              <w:rPr>
                <w:rFonts w:ascii="Calibri" w:hAnsi="Calibri" w:cs="Calibri"/>
                <w:sz w:val="20"/>
                <w:szCs w:val="20"/>
              </w:rPr>
              <w:t> </w:t>
            </w:r>
            <w:r w:rsidRPr="00665688">
              <w:rPr>
                <w:rFonts w:ascii="Marianne" w:hAnsi="Marianne" w:cs="Times New Roman"/>
                <w:sz w:val="20"/>
                <w:szCs w:val="20"/>
              </w:rPr>
              <w:t>:</w:t>
            </w:r>
          </w:p>
          <w:p w:rsidR="00D938D1" w:rsidRPr="00665688" w:rsidRDefault="00D938D1" w:rsidP="00D938D1">
            <w:pPr>
              <w:pStyle w:val="Paragraphedeliste"/>
              <w:numPr>
                <w:ilvl w:val="0"/>
                <w:numId w:val="3"/>
              </w:numPr>
              <w:ind w:left="447" w:right="20" w:hanging="283"/>
              <w:contextualSpacing w:val="0"/>
              <w:rPr>
                <w:rFonts w:ascii="Marianne" w:hAnsi="Marianne"/>
                <w:sz w:val="20"/>
              </w:rPr>
            </w:pPr>
            <w:proofErr w:type="gramStart"/>
            <w:r w:rsidRPr="00665688">
              <w:rPr>
                <w:rFonts w:ascii="Marianne" w:hAnsi="Marianne"/>
                <w:sz w:val="20"/>
              </w:rPr>
              <w:t>débit</w:t>
            </w:r>
            <w:proofErr w:type="gramEnd"/>
            <w:r w:rsidRPr="00665688">
              <w:rPr>
                <w:rFonts w:ascii="Marianne" w:hAnsi="Marianne"/>
                <w:sz w:val="20"/>
              </w:rPr>
              <w:t xml:space="preserve"> de la motopompe</w:t>
            </w:r>
            <w:r w:rsidRPr="00665688">
              <w:rPr>
                <w:rFonts w:ascii="Marianne" w:hAnsi="Marianne"/>
                <w:sz w:val="20"/>
              </w:rPr>
              <w:tab/>
            </w:r>
            <w:r w:rsidRPr="00665688">
              <w:rPr>
                <w:rFonts w:ascii="Marianne" w:hAnsi="Marianne"/>
                <w:sz w:val="20"/>
              </w:rPr>
              <w:tab/>
              <w:t>: 30 m</w:t>
            </w:r>
            <w:r w:rsidRPr="00665688">
              <w:rPr>
                <w:rFonts w:ascii="Marianne" w:hAnsi="Marianne"/>
                <w:sz w:val="20"/>
                <w:vertAlign w:val="superscript"/>
              </w:rPr>
              <w:t>3</w:t>
            </w:r>
            <w:r w:rsidRPr="00665688">
              <w:rPr>
                <w:rFonts w:ascii="Marianne" w:hAnsi="Marianne"/>
                <w:sz w:val="20"/>
              </w:rPr>
              <w:t>/heure</w:t>
            </w:r>
            <w:r w:rsidRPr="00665688">
              <w:rPr>
                <w:rFonts w:ascii="Calibri" w:hAnsi="Calibri" w:cs="Calibri"/>
                <w:sz w:val="20"/>
              </w:rPr>
              <w:t> </w:t>
            </w:r>
            <w:r w:rsidRPr="00665688">
              <w:rPr>
                <w:rFonts w:ascii="Marianne" w:hAnsi="Marianne"/>
                <w:sz w:val="20"/>
              </w:rPr>
              <w:t>minimum ;</w:t>
            </w:r>
          </w:p>
          <w:p w:rsidR="00D938D1" w:rsidRPr="00665688" w:rsidRDefault="00D938D1" w:rsidP="00D938D1">
            <w:pPr>
              <w:pStyle w:val="Paragraphedeliste"/>
              <w:numPr>
                <w:ilvl w:val="0"/>
                <w:numId w:val="3"/>
              </w:numPr>
              <w:ind w:left="447" w:right="20" w:hanging="283"/>
              <w:contextualSpacing w:val="0"/>
              <w:rPr>
                <w:rFonts w:ascii="Marianne" w:hAnsi="Marianne"/>
                <w:sz w:val="20"/>
              </w:rPr>
            </w:pPr>
            <w:proofErr w:type="gramStart"/>
            <w:r w:rsidRPr="00665688">
              <w:rPr>
                <w:rFonts w:ascii="Marianne" w:hAnsi="Marianne"/>
                <w:sz w:val="20"/>
              </w:rPr>
              <w:t>hauteur</w:t>
            </w:r>
            <w:proofErr w:type="gramEnd"/>
            <w:r w:rsidRPr="00665688">
              <w:rPr>
                <w:rFonts w:ascii="Marianne" w:hAnsi="Marianne"/>
                <w:sz w:val="20"/>
              </w:rPr>
              <w:t xml:space="preserve"> manométrique totale</w:t>
            </w:r>
            <w:r w:rsidRPr="00665688">
              <w:rPr>
                <w:rFonts w:ascii="Marianne" w:hAnsi="Marianne"/>
                <w:sz w:val="20"/>
              </w:rPr>
              <w:tab/>
              <w:t>: 15 à 20 m dont 7 m en aspiration</w:t>
            </w:r>
            <w:r w:rsidRPr="00665688">
              <w:rPr>
                <w:rFonts w:ascii="Calibri" w:hAnsi="Calibri" w:cs="Calibri"/>
                <w:sz w:val="20"/>
              </w:rPr>
              <w:t> </w:t>
            </w:r>
            <w:r w:rsidRPr="00665688">
              <w:rPr>
                <w:rFonts w:ascii="Marianne" w:hAnsi="Marianne"/>
                <w:sz w:val="20"/>
              </w:rPr>
              <w:t>;</w:t>
            </w:r>
          </w:p>
          <w:p w:rsidR="00D938D1" w:rsidRPr="00665688" w:rsidRDefault="00D938D1" w:rsidP="00D938D1">
            <w:pPr>
              <w:pStyle w:val="Paragraphedeliste"/>
              <w:numPr>
                <w:ilvl w:val="0"/>
                <w:numId w:val="3"/>
              </w:numPr>
              <w:ind w:left="447" w:right="20" w:hanging="283"/>
              <w:contextualSpacing w:val="0"/>
              <w:rPr>
                <w:rFonts w:ascii="Marianne" w:hAnsi="Marianne"/>
                <w:sz w:val="20"/>
              </w:rPr>
            </w:pPr>
            <w:proofErr w:type="gramStart"/>
            <w:r w:rsidRPr="00665688">
              <w:rPr>
                <w:rFonts w:ascii="Marianne" w:hAnsi="Marianne"/>
                <w:sz w:val="20"/>
              </w:rPr>
              <w:t>masse</w:t>
            </w:r>
            <w:proofErr w:type="gramEnd"/>
            <w:r w:rsidRPr="00665688">
              <w:rPr>
                <w:rFonts w:ascii="Marianne" w:hAnsi="Marianne"/>
                <w:sz w:val="20"/>
              </w:rPr>
              <w:t xml:space="preserve"> de l'ensemble</w:t>
            </w:r>
            <w:r w:rsidRPr="00665688">
              <w:rPr>
                <w:rFonts w:ascii="Marianne" w:hAnsi="Marianne"/>
                <w:sz w:val="20"/>
              </w:rPr>
              <w:tab/>
            </w:r>
            <w:r w:rsidRPr="00665688">
              <w:rPr>
                <w:rFonts w:ascii="Marianne" w:hAnsi="Marianne"/>
                <w:sz w:val="20"/>
              </w:rPr>
              <w:tab/>
              <w:t>: 80 kg</w:t>
            </w:r>
            <w:r w:rsidRPr="00665688">
              <w:rPr>
                <w:rFonts w:ascii="Calibri" w:hAnsi="Calibri" w:cs="Calibri"/>
                <w:sz w:val="20"/>
              </w:rPr>
              <w:t> </w:t>
            </w:r>
            <w:r w:rsidRPr="00665688">
              <w:rPr>
                <w:rFonts w:ascii="Marianne" w:hAnsi="Marianne"/>
                <w:sz w:val="20"/>
              </w:rPr>
              <w:t>maximum.</w:t>
            </w:r>
          </w:p>
          <w:p w:rsidR="00D3527E" w:rsidRPr="00CA67FE" w:rsidRDefault="00D3527E" w:rsidP="00D938D1">
            <w:pPr>
              <w:spacing w:line="240" w:lineRule="exact"/>
              <w:ind w:left="774" w:right="20"/>
              <w:jc w:val="both"/>
              <w:rPr>
                <w:rFonts w:ascii="Arial" w:hAnsi="Arial" w:cs="Arial"/>
                <w:sz w:val="20"/>
                <w:szCs w:val="20"/>
              </w:rPr>
            </w:pPr>
          </w:p>
        </w:tc>
        <w:tc>
          <w:tcPr>
            <w:tcW w:w="1562" w:type="dxa"/>
            <w:vAlign w:val="center"/>
          </w:tcPr>
          <w:p w:rsidR="002A45B1" w:rsidRPr="004E1EB2" w:rsidRDefault="00BD2B3C" w:rsidP="00655023">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085" w:type="dxa"/>
          </w:tcPr>
          <w:p w:rsidR="002A45B1" w:rsidRPr="004E1EB2" w:rsidRDefault="002A45B1" w:rsidP="00655023">
            <w:pPr>
              <w:autoSpaceDE w:val="0"/>
              <w:autoSpaceDN w:val="0"/>
              <w:adjustRightInd w:val="0"/>
              <w:spacing w:before="120" w:after="120"/>
              <w:jc w:val="both"/>
              <w:rPr>
                <w:rFonts w:ascii="Arial" w:hAnsi="Arial" w:cs="Arial"/>
                <w:sz w:val="20"/>
                <w:szCs w:val="20"/>
              </w:rPr>
            </w:pPr>
          </w:p>
        </w:tc>
      </w:tr>
      <w:tr w:rsidR="002510E5" w:rsidRPr="004E1EB2" w:rsidTr="00D938D1">
        <w:tc>
          <w:tcPr>
            <w:tcW w:w="5374" w:type="dxa"/>
          </w:tcPr>
          <w:p w:rsidR="003C0451" w:rsidRPr="00665688" w:rsidRDefault="003C0451" w:rsidP="00D938D1">
            <w:pPr>
              <w:tabs>
                <w:tab w:val="left" w:pos="9882"/>
              </w:tabs>
              <w:ind w:right="20"/>
              <w:jc w:val="both"/>
              <w:rPr>
                <w:rFonts w:ascii="Marianne" w:hAnsi="Marianne"/>
                <w:b/>
                <w:szCs w:val="20"/>
                <w:u w:val="single"/>
              </w:rPr>
            </w:pPr>
            <w:r w:rsidRPr="00665688">
              <w:rPr>
                <w:rFonts w:ascii="Marianne" w:hAnsi="Marianne"/>
                <w:b/>
                <w:szCs w:val="20"/>
                <w:u w:val="single"/>
              </w:rPr>
              <w:t>CHÂSSIS</w:t>
            </w:r>
          </w:p>
          <w:p w:rsidR="003C0451" w:rsidRPr="00665688" w:rsidRDefault="003C0451" w:rsidP="00D938D1">
            <w:pPr>
              <w:ind w:right="20"/>
              <w:jc w:val="both"/>
              <w:rPr>
                <w:rFonts w:ascii="Marianne" w:hAnsi="Marianne" w:cs="Times New Roman"/>
                <w:sz w:val="20"/>
                <w:szCs w:val="20"/>
              </w:rPr>
            </w:pPr>
            <w:r w:rsidRPr="00665688">
              <w:rPr>
                <w:rFonts w:ascii="Marianne" w:hAnsi="Marianne" w:cs="Times New Roman"/>
                <w:sz w:val="20"/>
                <w:szCs w:val="20"/>
              </w:rPr>
              <w:t>Les caractéristiques techniques du châssis sont les suivantes</w:t>
            </w:r>
            <w:r w:rsidRPr="00665688">
              <w:rPr>
                <w:rFonts w:ascii="Calibri" w:hAnsi="Calibri" w:cs="Calibri"/>
                <w:sz w:val="20"/>
                <w:szCs w:val="20"/>
              </w:rPr>
              <w:t> </w:t>
            </w:r>
            <w:r w:rsidRPr="00665688">
              <w:rPr>
                <w:rFonts w:ascii="Marianne" w:hAnsi="Marianne" w:cs="Times New Roman"/>
                <w:sz w:val="20"/>
                <w:szCs w:val="20"/>
              </w:rPr>
              <w:t>:</w:t>
            </w:r>
          </w:p>
          <w:p w:rsidR="003C0451" w:rsidRPr="00665688" w:rsidRDefault="003C0451" w:rsidP="00D938D1">
            <w:pPr>
              <w:pStyle w:val="Paragraphedeliste"/>
              <w:numPr>
                <w:ilvl w:val="0"/>
                <w:numId w:val="3"/>
              </w:numPr>
              <w:ind w:left="447" w:right="20" w:hanging="283"/>
              <w:contextualSpacing w:val="0"/>
              <w:jc w:val="both"/>
              <w:rPr>
                <w:rFonts w:ascii="Marianne" w:hAnsi="Marianne"/>
                <w:sz w:val="20"/>
              </w:rPr>
            </w:pPr>
            <w:proofErr w:type="gramStart"/>
            <w:r w:rsidRPr="00665688">
              <w:rPr>
                <w:rFonts w:ascii="Marianne" w:hAnsi="Marianne"/>
                <w:sz w:val="20"/>
              </w:rPr>
              <w:t>compact</w:t>
            </w:r>
            <w:proofErr w:type="gramEnd"/>
            <w:r w:rsidRPr="00665688">
              <w:rPr>
                <w:rFonts w:ascii="Marianne" w:hAnsi="Marianne"/>
                <w:sz w:val="20"/>
              </w:rPr>
              <w:t xml:space="preserve"> et robuste</w:t>
            </w:r>
            <w:r w:rsidRPr="00665688">
              <w:rPr>
                <w:rFonts w:ascii="Calibri" w:hAnsi="Calibri" w:cs="Calibri"/>
                <w:sz w:val="20"/>
              </w:rPr>
              <w:t> </w:t>
            </w:r>
            <w:r w:rsidRPr="00665688">
              <w:rPr>
                <w:rFonts w:ascii="Marianne" w:hAnsi="Marianne"/>
                <w:sz w:val="20"/>
              </w:rPr>
              <w:t>;</w:t>
            </w:r>
          </w:p>
          <w:p w:rsidR="003C0451" w:rsidRPr="00665688" w:rsidRDefault="003C0451" w:rsidP="00D938D1">
            <w:pPr>
              <w:pStyle w:val="Paragraphedeliste"/>
              <w:numPr>
                <w:ilvl w:val="0"/>
                <w:numId w:val="3"/>
              </w:numPr>
              <w:ind w:left="447" w:right="20" w:hanging="283"/>
              <w:contextualSpacing w:val="0"/>
              <w:jc w:val="both"/>
              <w:rPr>
                <w:rFonts w:ascii="Marianne" w:hAnsi="Marianne"/>
                <w:sz w:val="20"/>
              </w:rPr>
            </w:pPr>
            <w:proofErr w:type="spellStart"/>
            <w:proofErr w:type="gramStart"/>
            <w:r w:rsidRPr="00665688">
              <w:rPr>
                <w:rFonts w:ascii="Marianne" w:hAnsi="Marianne"/>
                <w:sz w:val="20"/>
              </w:rPr>
              <w:t>gerbable</w:t>
            </w:r>
            <w:proofErr w:type="spellEnd"/>
            <w:proofErr w:type="gramEnd"/>
            <w:r w:rsidRPr="00665688">
              <w:rPr>
                <w:rFonts w:ascii="Marianne" w:hAnsi="Marianne"/>
                <w:sz w:val="20"/>
              </w:rPr>
              <w:t xml:space="preserve"> 1/1 en dynamique</w:t>
            </w:r>
            <w:r w:rsidRPr="00665688">
              <w:rPr>
                <w:rFonts w:ascii="Calibri" w:hAnsi="Calibri" w:cs="Calibri"/>
                <w:sz w:val="20"/>
              </w:rPr>
              <w:t> </w:t>
            </w:r>
            <w:r w:rsidRPr="00665688">
              <w:rPr>
                <w:rFonts w:ascii="Marianne" w:hAnsi="Marianne"/>
                <w:sz w:val="20"/>
              </w:rPr>
              <w:t xml:space="preserve">; </w:t>
            </w:r>
          </w:p>
          <w:p w:rsidR="003C0451" w:rsidRPr="00665688" w:rsidRDefault="003C0451" w:rsidP="00D938D1">
            <w:pPr>
              <w:pStyle w:val="Paragraphedeliste"/>
              <w:numPr>
                <w:ilvl w:val="0"/>
                <w:numId w:val="3"/>
              </w:numPr>
              <w:ind w:left="447" w:right="20" w:hanging="283"/>
              <w:contextualSpacing w:val="0"/>
              <w:jc w:val="both"/>
              <w:rPr>
                <w:rFonts w:ascii="Marianne" w:hAnsi="Marianne"/>
                <w:sz w:val="20"/>
              </w:rPr>
            </w:pPr>
            <w:proofErr w:type="gramStart"/>
            <w:r w:rsidRPr="00665688">
              <w:rPr>
                <w:rFonts w:ascii="Marianne" w:hAnsi="Marianne"/>
                <w:sz w:val="20"/>
              </w:rPr>
              <w:t>possède</w:t>
            </w:r>
            <w:proofErr w:type="gramEnd"/>
            <w:r w:rsidRPr="00665688">
              <w:rPr>
                <w:rFonts w:ascii="Marianne" w:hAnsi="Marianne"/>
                <w:sz w:val="20"/>
              </w:rPr>
              <w:t xml:space="preserve"> des poignées</w:t>
            </w:r>
            <w:r w:rsidRPr="00665688">
              <w:rPr>
                <w:rFonts w:ascii="Calibri" w:hAnsi="Calibri" w:cs="Calibri"/>
                <w:sz w:val="20"/>
              </w:rPr>
              <w:t> </w:t>
            </w:r>
            <w:r w:rsidRPr="00665688">
              <w:rPr>
                <w:rFonts w:ascii="Marianne" w:hAnsi="Marianne"/>
                <w:sz w:val="20"/>
              </w:rPr>
              <w:t>;</w:t>
            </w:r>
          </w:p>
          <w:p w:rsidR="003C0451" w:rsidRPr="00665688" w:rsidRDefault="003C0451" w:rsidP="00D938D1">
            <w:pPr>
              <w:pStyle w:val="Paragraphedeliste"/>
              <w:numPr>
                <w:ilvl w:val="0"/>
                <w:numId w:val="3"/>
              </w:numPr>
              <w:ind w:left="447" w:right="20" w:hanging="283"/>
              <w:contextualSpacing w:val="0"/>
              <w:jc w:val="both"/>
              <w:rPr>
                <w:rFonts w:ascii="Marianne" w:hAnsi="Marianne"/>
                <w:sz w:val="20"/>
              </w:rPr>
            </w:pPr>
            <w:proofErr w:type="gramStart"/>
            <w:r w:rsidRPr="00665688">
              <w:rPr>
                <w:rFonts w:ascii="Marianne" w:hAnsi="Marianne"/>
                <w:sz w:val="20"/>
              </w:rPr>
              <w:t>présence</w:t>
            </w:r>
            <w:proofErr w:type="gramEnd"/>
            <w:r w:rsidRPr="00665688">
              <w:rPr>
                <w:rFonts w:ascii="Marianne" w:hAnsi="Marianne"/>
                <w:sz w:val="20"/>
              </w:rPr>
              <w:t xml:space="preserve"> de 2 roues minimum increvables.</w:t>
            </w:r>
          </w:p>
          <w:p w:rsidR="00CA67FE" w:rsidRPr="00C04747" w:rsidRDefault="00CA67FE" w:rsidP="00D938D1">
            <w:pPr>
              <w:overflowPunct w:val="0"/>
              <w:autoSpaceDE w:val="0"/>
              <w:autoSpaceDN w:val="0"/>
              <w:adjustRightInd w:val="0"/>
              <w:spacing w:line="240" w:lineRule="exact"/>
              <w:ind w:right="20"/>
              <w:jc w:val="both"/>
              <w:textAlignment w:val="baseline"/>
              <w:rPr>
                <w:rFonts w:ascii="Marianne" w:hAnsi="Marianne"/>
                <w:sz w:val="20"/>
              </w:rPr>
            </w:pPr>
          </w:p>
        </w:tc>
        <w:tc>
          <w:tcPr>
            <w:tcW w:w="1562"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085" w:type="dxa"/>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D938D1">
        <w:trPr>
          <w:trHeight w:val="591"/>
        </w:trPr>
        <w:tc>
          <w:tcPr>
            <w:tcW w:w="5374" w:type="dxa"/>
          </w:tcPr>
          <w:p w:rsidR="003C0451" w:rsidRPr="00665688" w:rsidRDefault="003C0451" w:rsidP="00D938D1">
            <w:pPr>
              <w:tabs>
                <w:tab w:val="left" w:pos="9882"/>
              </w:tabs>
              <w:ind w:right="20"/>
              <w:jc w:val="both"/>
              <w:rPr>
                <w:rFonts w:ascii="Marianne" w:eastAsia="Times New Roman" w:hAnsi="Marianne" w:cs="Times New Roman"/>
                <w:b/>
                <w:szCs w:val="20"/>
                <w:u w:val="single"/>
                <w:lang w:eastAsia="fr-FR" w:bidi="he-IL"/>
              </w:rPr>
            </w:pPr>
            <w:r w:rsidRPr="00665688">
              <w:rPr>
                <w:rFonts w:ascii="Marianne" w:hAnsi="Marianne"/>
                <w:b/>
                <w:szCs w:val="20"/>
                <w:u w:val="single"/>
              </w:rPr>
              <w:t>MOTEUR</w:t>
            </w:r>
            <w:r w:rsidRPr="00665688">
              <w:rPr>
                <w:rFonts w:ascii="Marianne" w:eastAsia="Times New Roman" w:hAnsi="Marianne" w:cs="Times New Roman"/>
                <w:b/>
                <w:szCs w:val="20"/>
                <w:u w:val="single"/>
                <w:lang w:eastAsia="fr-FR" w:bidi="he-IL"/>
              </w:rPr>
              <w:t xml:space="preserve"> D'ENTRAINEMENT </w:t>
            </w:r>
          </w:p>
          <w:p w:rsidR="003C0451" w:rsidRPr="00665688" w:rsidRDefault="003C0451" w:rsidP="00D938D1">
            <w:pPr>
              <w:ind w:right="20"/>
              <w:jc w:val="both"/>
              <w:rPr>
                <w:rFonts w:ascii="Marianne" w:hAnsi="Marianne" w:cs="Times New Roman"/>
                <w:sz w:val="20"/>
                <w:szCs w:val="20"/>
              </w:rPr>
            </w:pPr>
            <w:r w:rsidRPr="00665688">
              <w:rPr>
                <w:rFonts w:ascii="Marianne" w:hAnsi="Marianne" w:cs="Times New Roman"/>
                <w:sz w:val="20"/>
                <w:szCs w:val="20"/>
              </w:rPr>
              <w:t>Le moteur est doté :</w:t>
            </w:r>
          </w:p>
          <w:p w:rsidR="003C0451" w:rsidRPr="00665688" w:rsidRDefault="003C0451" w:rsidP="00D938D1">
            <w:pPr>
              <w:pStyle w:val="Paragraphedeliste"/>
              <w:numPr>
                <w:ilvl w:val="0"/>
                <w:numId w:val="3"/>
              </w:numPr>
              <w:ind w:left="447" w:right="20" w:hanging="283"/>
              <w:contextualSpacing w:val="0"/>
              <w:jc w:val="both"/>
              <w:rPr>
                <w:rFonts w:ascii="Marianne" w:hAnsi="Marianne"/>
                <w:sz w:val="20"/>
              </w:rPr>
            </w:pPr>
            <w:proofErr w:type="gramStart"/>
            <w:r w:rsidRPr="00665688">
              <w:rPr>
                <w:rFonts w:ascii="Marianne" w:hAnsi="Marianne"/>
                <w:sz w:val="20"/>
              </w:rPr>
              <w:t>d’un</w:t>
            </w:r>
            <w:proofErr w:type="gramEnd"/>
            <w:r w:rsidRPr="00665688">
              <w:rPr>
                <w:rFonts w:ascii="Marianne" w:hAnsi="Marianne"/>
                <w:sz w:val="20"/>
              </w:rPr>
              <w:t xml:space="preserve"> lanceur avec décompresseur automatique ;</w:t>
            </w:r>
          </w:p>
          <w:p w:rsidR="003C0451" w:rsidRPr="00665688" w:rsidRDefault="003C0451" w:rsidP="00D938D1">
            <w:pPr>
              <w:pStyle w:val="Paragraphedeliste"/>
              <w:numPr>
                <w:ilvl w:val="0"/>
                <w:numId w:val="3"/>
              </w:numPr>
              <w:ind w:left="447" w:right="20" w:hanging="283"/>
              <w:contextualSpacing w:val="0"/>
              <w:jc w:val="both"/>
              <w:rPr>
                <w:rFonts w:ascii="Marianne" w:hAnsi="Marianne"/>
                <w:sz w:val="20"/>
              </w:rPr>
            </w:pPr>
            <w:proofErr w:type="gramStart"/>
            <w:r w:rsidRPr="00665688">
              <w:rPr>
                <w:rFonts w:ascii="Marianne" w:hAnsi="Marianne"/>
                <w:sz w:val="20"/>
              </w:rPr>
              <w:t>d’un</w:t>
            </w:r>
            <w:proofErr w:type="gramEnd"/>
            <w:r w:rsidRPr="00665688">
              <w:rPr>
                <w:rFonts w:ascii="Marianne" w:hAnsi="Marianne"/>
                <w:sz w:val="20"/>
              </w:rPr>
              <w:t xml:space="preserve"> filtre à air sec ;</w:t>
            </w:r>
          </w:p>
          <w:p w:rsidR="003C0451" w:rsidRPr="00665688" w:rsidRDefault="003C0451" w:rsidP="00D938D1">
            <w:pPr>
              <w:pStyle w:val="Paragraphedeliste"/>
              <w:numPr>
                <w:ilvl w:val="0"/>
                <w:numId w:val="3"/>
              </w:numPr>
              <w:ind w:left="447" w:right="20" w:hanging="283"/>
              <w:contextualSpacing w:val="0"/>
              <w:jc w:val="both"/>
              <w:rPr>
                <w:rFonts w:ascii="Marianne" w:hAnsi="Marianne"/>
                <w:sz w:val="20"/>
              </w:rPr>
            </w:pPr>
            <w:proofErr w:type="gramStart"/>
            <w:r w:rsidRPr="00665688">
              <w:rPr>
                <w:rFonts w:ascii="Marianne" w:hAnsi="Marianne"/>
                <w:sz w:val="20"/>
              </w:rPr>
              <w:t>d’un</w:t>
            </w:r>
            <w:proofErr w:type="gramEnd"/>
            <w:r w:rsidRPr="00665688">
              <w:rPr>
                <w:rFonts w:ascii="Marianne" w:hAnsi="Marianne"/>
                <w:sz w:val="20"/>
              </w:rPr>
              <w:t xml:space="preserve"> silencieux d'échappement doté d'une protection thermique ;</w:t>
            </w:r>
          </w:p>
          <w:p w:rsidR="003C0451" w:rsidRPr="00665688" w:rsidRDefault="003C0451" w:rsidP="00D938D1">
            <w:pPr>
              <w:pStyle w:val="Paragraphedeliste"/>
              <w:numPr>
                <w:ilvl w:val="0"/>
                <w:numId w:val="3"/>
              </w:numPr>
              <w:ind w:left="447" w:right="20" w:hanging="283"/>
              <w:contextualSpacing w:val="0"/>
              <w:jc w:val="both"/>
              <w:rPr>
                <w:rFonts w:ascii="Marianne" w:hAnsi="Marianne"/>
                <w:sz w:val="20"/>
              </w:rPr>
            </w:pPr>
            <w:proofErr w:type="gramStart"/>
            <w:r w:rsidRPr="00665688">
              <w:rPr>
                <w:rFonts w:ascii="Marianne" w:hAnsi="Marianne"/>
                <w:sz w:val="20"/>
              </w:rPr>
              <w:t>d’un</w:t>
            </w:r>
            <w:proofErr w:type="gramEnd"/>
            <w:r w:rsidRPr="00665688">
              <w:rPr>
                <w:rFonts w:ascii="Marianne" w:hAnsi="Marianne"/>
                <w:sz w:val="20"/>
              </w:rPr>
              <w:t xml:space="preserve"> réservoir de combustible permettant une autonomie de 4 heures minimum ;</w:t>
            </w:r>
          </w:p>
          <w:p w:rsidR="003C0451" w:rsidRPr="00665688" w:rsidRDefault="003C0451" w:rsidP="00D938D1">
            <w:pPr>
              <w:pStyle w:val="Paragraphedeliste"/>
              <w:numPr>
                <w:ilvl w:val="0"/>
                <w:numId w:val="3"/>
              </w:numPr>
              <w:ind w:left="447" w:right="20" w:hanging="283"/>
              <w:contextualSpacing w:val="0"/>
              <w:jc w:val="both"/>
              <w:rPr>
                <w:rFonts w:ascii="Marianne" w:hAnsi="Marianne"/>
                <w:sz w:val="20"/>
              </w:rPr>
            </w:pPr>
            <w:proofErr w:type="gramStart"/>
            <w:r w:rsidRPr="00665688">
              <w:rPr>
                <w:rFonts w:ascii="Marianne" w:hAnsi="Marianne"/>
                <w:sz w:val="20"/>
              </w:rPr>
              <w:t>d’un</w:t>
            </w:r>
            <w:proofErr w:type="gramEnd"/>
            <w:r w:rsidRPr="00665688">
              <w:rPr>
                <w:rFonts w:ascii="Marianne" w:hAnsi="Marianne"/>
                <w:sz w:val="20"/>
              </w:rPr>
              <w:t xml:space="preserve"> réglage manuel de la vitesse de rotation ;</w:t>
            </w:r>
          </w:p>
          <w:p w:rsidR="003C0451" w:rsidRPr="00665688" w:rsidRDefault="003C0451" w:rsidP="00D938D1">
            <w:pPr>
              <w:pStyle w:val="Paragraphedeliste"/>
              <w:numPr>
                <w:ilvl w:val="0"/>
                <w:numId w:val="3"/>
              </w:numPr>
              <w:ind w:left="447" w:right="20" w:hanging="283"/>
              <w:contextualSpacing w:val="0"/>
              <w:jc w:val="both"/>
              <w:rPr>
                <w:rFonts w:ascii="Marianne" w:hAnsi="Marianne"/>
                <w:sz w:val="20"/>
              </w:rPr>
            </w:pPr>
            <w:proofErr w:type="gramStart"/>
            <w:r w:rsidRPr="00665688">
              <w:rPr>
                <w:rFonts w:ascii="Marianne" w:hAnsi="Marianne"/>
                <w:sz w:val="20"/>
              </w:rPr>
              <w:t>d’une</w:t>
            </w:r>
            <w:proofErr w:type="gramEnd"/>
            <w:r w:rsidRPr="00665688">
              <w:rPr>
                <w:rFonts w:ascii="Marianne" w:hAnsi="Marianne"/>
                <w:sz w:val="20"/>
              </w:rPr>
              <w:t xml:space="preserve"> vidange déportée, équipée d'un robinet ¼ de tour, d’un bouchon d’obturation de coloris </w:t>
            </w:r>
            <w:r w:rsidRPr="00665688">
              <w:rPr>
                <w:rFonts w:ascii="Marianne" w:hAnsi="Marianne"/>
                <w:sz w:val="20"/>
              </w:rPr>
              <w:lastRenderedPageBreak/>
              <w:t>jaune et d’une fixation permettant sa mise en position stockage.</w:t>
            </w:r>
          </w:p>
          <w:p w:rsidR="00D3527E" w:rsidRPr="00C04747" w:rsidRDefault="00D3527E" w:rsidP="00D938D1">
            <w:pPr>
              <w:spacing w:line="240" w:lineRule="exact"/>
              <w:ind w:right="20"/>
              <w:jc w:val="both"/>
              <w:rPr>
                <w:rFonts w:ascii="Marianne" w:hAnsi="Marianne"/>
                <w:sz w:val="20"/>
              </w:rPr>
            </w:pPr>
          </w:p>
        </w:tc>
        <w:tc>
          <w:tcPr>
            <w:tcW w:w="1562"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lastRenderedPageBreak/>
              <w:t>Préciser la solution proposée</w:t>
            </w:r>
          </w:p>
        </w:tc>
        <w:tc>
          <w:tcPr>
            <w:tcW w:w="8085" w:type="dxa"/>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D3527E" w:rsidRPr="004E1EB2" w:rsidTr="00D938D1">
        <w:trPr>
          <w:trHeight w:val="572"/>
        </w:trPr>
        <w:tc>
          <w:tcPr>
            <w:tcW w:w="5374" w:type="dxa"/>
          </w:tcPr>
          <w:p w:rsidR="00D938D1" w:rsidRPr="00665688" w:rsidRDefault="00D938D1" w:rsidP="00D938D1">
            <w:pPr>
              <w:ind w:right="34"/>
              <w:jc w:val="both"/>
              <w:rPr>
                <w:rFonts w:ascii="Marianne" w:hAnsi="Marianne"/>
                <w:sz w:val="20"/>
                <w:szCs w:val="20"/>
                <w:lang w:bidi="he-IL"/>
              </w:rPr>
            </w:pPr>
            <w:r w:rsidRPr="00665688">
              <w:rPr>
                <w:rFonts w:ascii="Marianne" w:hAnsi="Marianne"/>
                <w:sz w:val="20"/>
                <w:szCs w:val="20"/>
                <w:lang w:bidi="he-IL"/>
              </w:rPr>
              <w:t>Le bouchon de remplissage de carburant est de coloris violet.</w:t>
            </w:r>
          </w:p>
          <w:p w:rsidR="00D3527E" w:rsidRDefault="00D3527E" w:rsidP="00D938D1">
            <w:pPr>
              <w:ind w:right="34"/>
              <w:jc w:val="both"/>
              <w:rPr>
                <w:rFonts w:ascii="Marianne" w:hAnsi="Marianne"/>
                <w:sz w:val="20"/>
              </w:rPr>
            </w:pPr>
          </w:p>
        </w:tc>
        <w:tc>
          <w:tcPr>
            <w:tcW w:w="1562" w:type="dxa"/>
            <w:vAlign w:val="center"/>
          </w:tcPr>
          <w:p w:rsidR="00D3527E" w:rsidRPr="004E1EB2" w:rsidRDefault="00D3527E"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085" w:type="dxa"/>
          </w:tcPr>
          <w:p w:rsidR="00D3527E" w:rsidRPr="004E1EB2" w:rsidRDefault="00D3527E" w:rsidP="002510E5">
            <w:pPr>
              <w:autoSpaceDE w:val="0"/>
              <w:autoSpaceDN w:val="0"/>
              <w:adjustRightInd w:val="0"/>
              <w:spacing w:before="120" w:after="120"/>
              <w:jc w:val="both"/>
              <w:rPr>
                <w:rFonts w:ascii="Arial" w:hAnsi="Arial" w:cs="Arial"/>
                <w:sz w:val="20"/>
                <w:szCs w:val="20"/>
              </w:rPr>
            </w:pPr>
          </w:p>
        </w:tc>
      </w:tr>
      <w:tr w:rsidR="00D3527E" w:rsidRPr="004E1EB2" w:rsidTr="00D938D1">
        <w:trPr>
          <w:trHeight w:val="755"/>
        </w:trPr>
        <w:tc>
          <w:tcPr>
            <w:tcW w:w="5374" w:type="dxa"/>
          </w:tcPr>
          <w:p w:rsidR="00D938D1" w:rsidRPr="00665688" w:rsidRDefault="00D938D1" w:rsidP="00D938D1">
            <w:pPr>
              <w:ind w:right="34"/>
              <w:jc w:val="both"/>
              <w:rPr>
                <w:rFonts w:ascii="Marianne" w:hAnsi="Marianne"/>
                <w:sz w:val="20"/>
                <w:szCs w:val="20"/>
                <w:lang w:bidi="he-IL"/>
              </w:rPr>
            </w:pPr>
            <w:r w:rsidRPr="00665688">
              <w:rPr>
                <w:rFonts w:ascii="Marianne" w:hAnsi="Marianne"/>
                <w:sz w:val="20"/>
                <w:szCs w:val="20"/>
                <w:lang w:bidi="he-IL"/>
              </w:rPr>
              <w:t>Le bouchon de remplissage d’huile et la jauge d’huile sont de coloris jaune.</w:t>
            </w:r>
          </w:p>
          <w:p w:rsidR="00D3527E" w:rsidRDefault="00D3527E" w:rsidP="00D938D1">
            <w:pPr>
              <w:ind w:right="34"/>
              <w:jc w:val="both"/>
              <w:rPr>
                <w:rFonts w:ascii="Marianne" w:hAnsi="Marianne"/>
                <w:sz w:val="20"/>
              </w:rPr>
            </w:pPr>
          </w:p>
        </w:tc>
        <w:tc>
          <w:tcPr>
            <w:tcW w:w="1562" w:type="dxa"/>
            <w:vAlign w:val="center"/>
          </w:tcPr>
          <w:p w:rsidR="00D3527E" w:rsidRPr="004E1EB2" w:rsidRDefault="00D3527E"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085" w:type="dxa"/>
          </w:tcPr>
          <w:p w:rsidR="00D3527E" w:rsidRPr="004E1EB2" w:rsidRDefault="00D3527E" w:rsidP="002510E5">
            <w:pPr>
              <w:autoSpaceDE w:val="0"/>
              <w:autoSpaceDN w:val="0"/>
              <w:adjustRightInd w:val="0"/>
              <w:spacing w:before="120" w:after="120"/>
              <w:jc w:val="both"/>
              <w:rPr>
                <w:rFonts w:ascii="Arial" w:hAnsi="Arial" w:cs="Arial"/>
                <w:sz w:val="20"/>
                <w:szCs w:val="20"/>
              </w:rPr>
            </w:pPr>
          </w:p>
        </w:tc>
      </w:tr>
      <w:tr w:rsidR="00D3527E" w:rsidRPr="004E1EB2" w:rsidTr="00D938D1">
        <w:trPr>
          <w:trHeight w:val="684"/>
        </w:trPr>
        <w:tc>
          <w:tcPr>
            <w:tcW w:w="5374" w:type="dxa"/>
          </w:tcPr>
          <w:p w:rsidR="00D938D1" w:rsidRPr="00665688" w:rsidRDefault="00D938D1" w:rsidP="00D938D1">
            <w:pPr>
              <w:ind w:right="34"/>
              <w:jc w:val="both"/>
              <w:rPr>
                <w:rFonts w:ascii="Marianne" w:hAnsi="Marianne"/>
                <w:sz w:val="20"/>
                <w:szCs w:val="20"/>
              </w:rPr>
            </w:pPr>
            <w:r w:rsidRPr="00665688">
              <w:rPr>
                <w:rFonts w:ascii="Marianne" w:hAnsi="Marianne"/>
                <w:sz w:val="20"/>
                <w:szCs w:val="20"/>
                <w:lang w:bidi="he-IL"/>
              </w:rPr>
              <w:t>Le</w:t>
            </w:r>
            <w:r w:rsidRPr="00665688">
              <w:rPr>
                <w:rFonts w:ascii="Marianne" w:hAnsi="Marianne"/>
                <w:sz w:val="20"/>
                <w:szCs w:val="20"/>
              </w:rPr>
              <w:t xml:space="preserve"> niveau sonore est inférieur ou égale à 85 dB (mesuré à 7 mètres).</w:t>
            </w:r>
          </w:p>
          <w:p w:rsidR="00D3527E" w:rsidRDefault="00D3527E" w:rsidP="00D938D1">
            <w:pPr>
              <w:ind w:right="34"/>
              <w:jc w:val="both"/>
              <w:rPr>
                <w:rFonts w:ascii="Marianne" w:hAnsi="Marianne"/>
                <w:sz w:val="20"/>
              </w:rPr>
            </w:pPr>
          </w:p>
        </w:tc>
        <w:tc>
          <w:tcPr>
            <w:tcW w:w="1562" w:type="dxa"/>
            <w:vAlign w:val="center"/>
          </w:tcPr>
          <w:p w:rsidR="00D3527E" w:rsidRPr="004E1EB2" w:rsidRDefault="00D3527E"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085" w:type="dxa"/>
          </w:tcPr>
          <w:p w:rsidR="00D3527E" w:rsidRPr="004E1EB2" w:rsidRDefault="00D3527E" w:rsidP="002510E5">
            <w:pPr>
              <w:autoSpaceDE w:val="0"/>
              <w:autoSpaceDN w:val="0"/>
              <w:adjustRightInd w:val="0"/>
              <w:spacing w:before="120" w:after="120"/>
              <w:jc w:val="both"/>
              <w:rPr>
                <w:rFonts w:ascii="Arial" w:hAnsi="Arial" w:cs="Arial"/>
                <w:sz w:val="20"/>
                <w:szCs w:val="20"/>
              </w:rPr>
            </w:pPr>
          </w:p>
        </w:tc>
      </w:tr>
      <w:tr w:rsidR="00D3527E" w:rsidRPr="004E1EB2" w:rsidTr="00D938D1">
        <w:trPr>
          <w:trHeight w:val="3277"/>
        </w:trPr>
        <w:tc>
          <w:tcPr>
            <w:tcW w:w="5374" w:type="dxa"/>
          </w:tcPr>
          <w:p w:rsidR="00D938D1" w:rsidRPr="00665688" w:rsidRDefault="00D938D1" w:rsidP="00D938D1">
            <w:pPr>
              <w:tabs>
                <w:tab w:val="left" w:pos="9882"/>
              </w:tabs>
              <w:ind w:right="34"/>
              <w:jc w:val="both"/>
              <w:rPr>
                <w:rFonts w:ascii="Marianne" w:hAnsi="Marianne"/>
                <w:b/>
                <w:szCs w:val="20"/>
                <w:u w:val="single"/>
              </w:rPr>
            </w:pPr>
            <w:r w:rsidRPr="00665688">
              <w:rPr>
                <w:rFonts w:ascii="Marianne" w:hAnsi="Marianne"/>
                <w:b/>
                <w:szCs w:val="20"/>
                <w:u w:val="single"/>
              </w:rPr>
              <w:t xml:space="preserve">POMPE </w:t>
            </w:r>
          </w:p>
          <w:p w:rsidR="00D938D1" w:rsidRPr="00665688" w:rsidRDefault="00D938D1" w:rsidP="00D938D1">
            <w:pPr>
              <w:ind w:right="34"/>
              <w:jc w:val="both"/>
              <w:rPr>
                <w:rFonts w:ascii="Marianne" w:eastAsia="Times New Roman" w:hAnsi="Marianne" w:cs="Times New Roman"/>
                <w:sz w:val="20"/>
                <w:szCs w:val="20"/>
                <w:lang w:eastAsia="fr-FR" w:bidi="he-IL"/>
              </w:rPr>
            </w:pPr>
            <w:r w:rsidRPr="00665688">
              <w:rPr>
                <w:rFonts w:ascii="Marianne" w:eastAsia="Times New Roman" w:hAnsi="Marianne" w:cs="Times New Roman"/>
                <w:sz w:val="20"/>
                <w:szCs w:val="20"/>
                <w:lang w:eastAsia="fr-FR" w:bidi="he-IL"/>
              </w:rPr>
              <w:t xml:space="preserve">La </w:t>
            </w:r>
            <w:r w:rsidRPr="00665688">
              <w:rPr>
                <w:rFonts w:ascii="Marianne" w:hAnsi="Marianne" w:cs="Times New Roman"/>
                <w:sz w:val="20"/>
                <w:szCs w:val="20"/>
              </w:rPr>
              <w:t>pompe</w:t>
            </w:r>
            <w:r w:rsidRPr="00665688">
              <w:rPr>
                <w:rFonts w:ascii="Marianne" w:eastAsia="Times New Roman" w:hAnsi="Marianne" w:cs="Times New Roman"/>
                <w:sz w:val="20"/>
                <w:szCs w:val="20"/>
                <w:lang w:eastAsia="fr-FR" w:bidi="he-IL"/>
              </w:rPr>
              <w:t xml:space="preserve"> est équipée de :</w:t>
            </w:r>
          </w:p>
          <w:p w:rsidR="00D938D1" w:rsidRPr="00665688" w:rsidRDefault="00D938D1" w:rsidP="00D938D1">
            <w:pPr>
              <w:pStyle w:val="Paragraphedeliste"/>
              <w:numPr>
                <w:ilvl w:val="0"/>
                <w:numId w:val="4"/>
              </w:numPr>
              <w:ind w:left="447" w:right="34" w:hanging="262"/>
              <w:contextualSpacing w:val="0"/>
              <w:jc w:val="both"/>
              <w:rPr>
                <w:rFonts w:ascii="Marianne" w:hAnsi="Marianne"/>
                <w:sz w:val="20"/>
                <w:lang w:bidi="he-IL"/>
              </w:rPr>
            </w:pPr>
            <w:proofErr w:type="gramStart"/>
            <w:r w:rsidRPr="00665688">
              <w:rPr>
                <w:rFonts w:ascii="Marianne" w:hAnsi="Marianne"/>
                <w:sz w:val="20"/>
                <w:lang w:bidi="he-IL"/>
              </w:rPr>
              <w:t>deux</w:t>
            </w:r>
            <w:proofErr w:type="gramEnd"/>
            <w:r w:rsidRPr="00665688">
              <w:rPr>
                <w:rFonts w:ascii="Marianne" w:hAnsi="Marianne"/>
                <w:sz w:val="20"/>
                <w:lang w:bidi="he-IL"/>
              </w:rPr>
              <w:t xml:space="preserve"> vannes de coloris </w:t>
            </w:r>
            <w:r w:rsidRPr="00665688">
              <w:rPr>
                <w:rFonts w:ascii="Marianne" w:hAnsi="Marianne"/>
                <w:color w:val="0070C0"/>
                <w:sz w:val="20"/>
                <w:lang w:bidi="he-IL"/>
              </w:rPr>
              <w:t>bleu</w:t>
            </w:r>
            <w:r w:rsidRPr="00665688">
              <w:rPr>
                <w:rFonts w:ascii="Marianne" w:hAnsi="Marianne"/>
                <w:sz w:val="20"/>
                <w:lang w:bidi="he-IL"/>
              </w:rPr>
              <w:t xml:space="preserve"> :</w:t>
            </w:r>
          </w:p>
          <w:p w:rsidR="00D938D1" w:rsidRPr="00665688" w:rsidRDefault="00D938D1" w:rsidP="00D938D1">
            <w:pPr>
              <w:pStyle w:val="Paragraphedeliste"/>
              <w:numPr>
                <w:ilvl w:val="2"/>
                <w:numId w:val="5"/>
              </w:numPr>
              <w:ind w:left="873" w:right="34" w:hanging="357"/>
              <w:contextualSpacing w:val="0"/>
              <w:jc w:val="both"/>
              <w:rPr>
                <w:rFonts w:ascii="Marianne" w:hAnsi="Marianne"/>
                <w:sz w:val="20"/>
                <w:lang w:bidi="he-IL"/>
              </w:rPr>
            </w:pPr>
            <w:proofErr w:type="gramStart"/>
            <w:r w:rsidRPr="00665688">
              <w:rPr>
                <w:rFonts w:ascii="Marianne" w:hAnsi="Marianne"/>
                <w:color w:val="000000" w:themeColor="text1"/>
                <w:sz w:val="20"/>
              </w:rPr>
              <w:t>une</w:t>
            </w:r>
            <w:proofErr w:type="gramEnd"/>
            <w:r w:rsidRPr="00665688">
              <w:rPr>
                <w:rFonts w:ascii="Marianne" w:hAnsi="Marianne"/>
                <w:color w:val="000000" w:themeColor="text1"/>
                <w:sz w:val="20"/>
              </w:rPr>
              <w:t xml:space="preserve"> vanne à boisseau sphérique ¼ de tour </w:t>
            </w:r>
            <w:r w:rsidRPr="00665688">
              <w:rPr>
                <w:rFonts w:ascii="Marianne" w:hAnsi="Marianne"/>
                <w:sz w:val="20"/>
                <w:lang w:bidi="he-IL"/>
              </w:rPr>
              <w:t>permettant de vidanger totalement le corps de pompe ;</w:t>
            </w:r>
          </w:p>
          <w:p w:rsidR="00D938D1" w:rsidRPr="00665688" w:rsidRDefault="00D938D1" w:rsidP="00D938D1">
            <w:pPr>
              <w:pStyle w:val="Paragraphedeliste"/>
              <w:numPr>
                <w:ilvl w:val="2"/>
                <w:numId w:val="5"/>
              </w:numPr>
              <w:ind w:left="873" w:right="34" w:hanging="357"/>
              <w:contextualSpacing w:val="0"/>
              <w:jc w:val="both"/>
              <w:rPr>
                <w:rFonts w:ascii="Marianne" w:hAnsi="Marianne"/>
                <w:sz w:val="20"/>
                <w:lang w:bidi="he-IL"/>
              </w:rPr>
            </w:pPr>
            <w:proofErr w:type="gramStart"/>
            <w:r w:rsidRPr="00665688">
              <w:rPr>
                <w:rFonts w:ascii="Marianne" w:hAnsi="Marianne"/>
                <w:color w:val="000000" w:themeColor="text1"/>
                <w:sz w:val="20"/>
              </w:rPr>
              <w:t>une</w:t>
            </w:r>
            <w:proofErr w:type="gramEnd"/>
            <w:r w:rsidRPr="00665688">
              <w:rPr>
                <w:rFonts w:ascii="Marianne" w:hAnsi="Marianne"/>
                <w:color w:val="000000" w:themeColor="text1"/>
                <w:sz w:val="20"/>
              </w:rPr>
              <w:t xml:space="preserve"> vanne à boisseau sphérique ¼ de tour </w:t>
            </w:r>
            <w:r w:rsidRPr="00665688">
              <w:rPr>
                <w:rFonts w:ascii="Marianne" w:hAnsi="Marianne"/>
                <w:sz w:val="20"/>
                <w:lang w:bidi="he-IL"/>
              </w:rPr>
              <w:t>avec entonnoir pour l'amorçage</w:t>
            </w:r>
            <w:r w:rsidRPr="00665688">
              <w:rPr>
                <w:rFonts w:ascii="Calibri" w:hAnsi="Calibri" w:cs="Calibri"/>
                <w:sz w:val="20"/>
                <w:lang w:bidi="he-IL"/>
              </w:rPr>
              <w:t> </w:t>
            </w:r>
            <w:r w:rsidRPr="00665688">
              <w:rPr>
                <w:rFonts w:ascii="Marianne" w:hAnsi="Marianne"/>
                <w:sz w:val="20"/>
                <w:lang w:bidi="he-IL"/>
              </w:rPr>
              <w:t>;</w:t>
            </w:r>
          </w:p>
          <w:p w:rsidR="00D938D1" w:rsidRPr="00665688" w:rsidRDefault="00D938D1" w:rsidP="00D938D1">
            <w:pPr>
              <w:pStyle w:val="Paragraphedeliste"/>
              <w:numPr>
                <w:ilvl w:val="0"/>
                <w:numId w:val="4"/>
              </w:numPr>
              <w:ind w:left="447" w:right="34" w:hanging="283"/>
              <w:contextualSpacing w:val="0"/>
              <w:jc w:val="both"/>
              <w:rPr>
                <w:rFonts w:ascii="Marianne" w:hAnsi="Marianne"/>
                <w:sz w:val="20"/>
                <w:lang w:bidi="he-IL"/>
              </w:rPr>
            </w:pPr>
            <w:proofErr w:type="gramStart"/>
            <w:r w:rsidRPr="00665688">
              <w:rPr>
                <w:rFonts w:ascii="Marianne" w:hAnsi="Marianne"/>
                <w:sz w:val="20"/>
                <w:lang w:bidi="he-IL"/>
              </w:rPr>
              <w:t>un</w:t>
            </w:r>
            <w:proofErr w:type="gramEnd"/>
            <w:r w:rsidRPr="00665688">
              <w:rPr>
                <w:rFonts w:ascii="Marianne" w:hAnsi="Marianne"/>
                <w:sz w:val="20"/>
                <w:lang w:bidi="he-IL"/>
              </w:rPr>
              <w:t xml:space="preserve"> </w:t>
            </w:r>
            <w:r w:rsidRPr="00665688">
              <w:rPr>
                <w:rFonts w:ascii="Marianne" w:hAnsi="Marianne"/>
                <w:color w:val="000000" w:themeColor="text1"/>
                <w:sz w:val="20"/>
              </w:rPr>
              <w:t>demi-raccord symétrique sans verrou DN65 avec bouchon imperdable à l’aspiration</w:t>
            </w:r>
            <w:r w:rsidRPr="00665688">
              <w:rPr>
                <w:rFonts w:ascii="Calibri" w:hAnsi="Calibri" w:cs="Calibri"/>
                <w:color w:val="000000" w:themeColor="text1"/>
                <w:sz w:val="20"/>
              </w:rPr>
              <w:t> </w:t>
            </w:r>
            <w:r w:rsidRPr="00665688">
              <w:rPr>
                <w:rFonts w:ascii="Marianne" w:hAnsi="Marianne"/>
                <w:color w:val="000000" w:themeColor="text1"/>
                <w:sz w:val="20"/>
              </w:rPr>
              <w:t>;</w:t>
            </w:r>
          </w:p>
          <w:p w:rsidR="00D938D1" w:rsidRPr="00665688" w:rsidRDefault="00D938D1" w:rsidP="00D938D1">
            <w:pPr>
              <w:pStyle w:val="Paragraphedeliste"/>
              <w:numPr>
                <w:ilvl w:val="0"/>
                <w:numId w:val="4"/>
              </w:numPr>
              <w:ind w:left="447" w:right="34" w:hanging="283"/>
              <w:contextualSpacing w:val="0"/>
              <w:jc w:val="both"/>
              <w:rPr>
                <w:rFonts w:ascii="Marianne" w:hAnsi="Marianne"/>
                <w:sz w:val="20"/>
                <w:lang w:bidi="he-IL"/>
              </w:rPr>
            </w:pPr>
            <w:proofErr w:type="gramStart"/>
            <w:r w:rsidRPr="00665688">
              <w:rPr>
                <w:rFonts w:ascii="Marianne" w:hAnsi="Marianne"/>
                <w:sz w:val="20"/>
                <w:lang w:bidi="he-IL"/>
              </w:rPr>
              <w:t>un</w:t>
            </w:r>
            <w:proofErr w:type="gramEnd"/>
            <w:r w:rsidRPr="00665688">
              <w:rPr>
                <w:rFonts w:ascii="Marianne" w:hAnsi="Marianne"/>
                <w:sz w:val="20"/>
                <w:lang w:bidi="he-IL"/>
              </w:rPr>
              <w:t xml:space="preserve"> </w:t>
            </w:r>
            <w:r w:rsidRPr="00665688">
              <w:rPr>
                <w:rFonts w:ascii="Marianne" w:hAnsi="Marianne"/>
                <w:color w:val="000000" w:themeColor="text1"/>
                <w:sz w:val="20"/>
              </w:rPr>
              <w:t>demi-raccord symétrique sans verrou DN40 avec bouchon imperdable au refoulement ;</w:t>
            </w:r>
          </w:p>
          <w:p w:rsidR="00D938D1" w:rsidRPr="00665688" w:rsidRDefault="00D938D1" w:rsidP="00D938D1">
            <w:pPr>
              <w:pStyle w:val="Paragraphedeliste"/>
              <w:numPr>
                <w:ilvl w:val="0"/>
                <w:numId w:val="4"/>
              </w:numPr>
              <w:ind w:left="447" w:right="34" w:hanging="283"/>
              <w:contextualSpacing w:val="0"/>
              <w:jc w:val="both"/>
              <w:rPr>
                <w:rFonts w:ascii="Marianne" w:hAnsi="Marianne"/>
                <w:sz w:val="20"/>
                <w:lang w:bidi="he-IL"/>
              </w:rPr>
            </w:pPr>
            <w:proofErr w:type="gramStart"/>
            <w:r w:rsidRPr="00665688">
              <w:rPr>
                <w:rFonts w:ascii="Marianne" w:hAnsi="Marianne"/>
                <w:sz w:val="20"/>
                <w:lang w:bidi="he-IL"/>
              </w:rPr>
              <w:t>d’un</w:t>
            </w:r>
            <w:proofErr w:type="gramEnd"/>
            <w:r w:rsidRPr="00665688">
              <w:rPr>
                <w:rFonts w:ascii="Marianne" w:hAnsi="Marianne"/>
                <w:sz w:val="20"/>
                <w:lang w:bidi="he-IL"/>
              </w:rPr>
              <w:t xml:space="preserve"> filtre et d'un clapet anti-retour sur l'aspiration.</w:t>
            </w:r>
          </w:p>
          <w:p w:rsidR="00D3527E" w:rsidRPr="000B4B88" w:rsidRDefault="00D3527E" w:rsidP="00D938D1">
            <w:pPr>
              <w:tabs>
                <w:tab w:val="left" w:pos="4111"/>
                <w:tab w:val="left" w:pos="6379"/>
                <w:tab w:val="left" w:pos="9639"/>
              </w:tabs>
              <w:ind w:right="34"/>
              <w:jc w:val="both"/>
              <w:rPr>
                <w:rFonts w:ascii="Marianne" w:hAnsi="Marianne"/>
                <w:b/>
                <w:u w:val="single"/>
              </w:rPr>
            </w:pPr>
          </w:p>
        </w:tc>
        <w:tc>
          <w:tcPr>
            <w:tcW w:w="1562" w:type="dxa"/>
            <w:vAlign w:val="center"/>
          </w:tcPr>
          <w:p w:rsidR="00D3527E" w:rsidRPr="004E1EB2" w:rsidRDefault="00D3527E"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085" w:type="dxa"/>
          </w:tcPr>
          <w:p w:rsidR="00D3527E" w:rsidRPr="004E1EB2" w:rsidRDefault="00D3527E" w:rsidP="002510E5">
            <w:pPr>
              <w:autoSpaceDE w:val="0"/>
              <w:autoSpaceDN w:val="0"/>
              <w:adjustRightInd w:val="0"/>
              <w:spacing w:before="120" w:after="120"/>
              <w:jc w:val="both"/>
              <w:rPr>
                <w:rFonts w:ascii="Arial" w:hAnsi="Arial" w:cs="Arial"/>
                <w:sz w:val="20"/>
                <w:szCs w:val="20"/>
              </w:rPr>
            </w:pPr>
          </w:p>
        </w:tc>
      </w:tr>
      <w:tr w:rsidR="00D3527E" w:rsidRPr="004E1EB2" w:rsidTr="00D938D1">
        <w:trPr>
          <w:trHeight w:val="1219"/>
        </w:trPr>
        <w:tc>
          <w:tcPr>
            <w:tcW w:w="5374" w:type="dxa"/>
          </w:tcPr>
          <w:p w:rsidR="00D938D1" w:rsidRPr="00665688" w:rsidRDefault="00D938D1" w:rsidP="00D938D1">
            <w:pPr>
              <w:tabs>
                <w:tab w:val="left" w:pos="9882"/>
              </w:tabs>
              <w:ind w:right="20"/>
              <w:jc w:val="both"/>
              <w:rPr>
                <w:rFonts w:ascii="Marianne" w:hAnsi="Marianne"/>
                <w:b/>
                <w:szCs w:val="20"/>
                <w:u w:val="single"/>
              </w:rPr>
            </w:pPr>
            <w:r w:rsidRPr="00665688">
              <w:rPr>
                <w:rFonts w:ascii="Marianne" w:hAnsi="Marianne"/>
                <w:b/>
                <w:szCs w:val="20"/>
                <w:u w:val="single"/>
              </w:rPr>
              <w:t>ACCESSOIRES</w:t>
            </w:r>
          </w:p>
          <w:p w:rsidR="00D938D1" w:rsidRPr="00665688" w:rsidRDefault="00D938D1" w:rsidP="00D938D1">
            <w:pPr>
              <w:ind w:right="20"/>
              <w:jc w:val="both"/>
              <w:rPr>
                <w:rFonts w:ascii="Marianne" w:hAnsi="Marianne" w:cs="Times New Roman"/>
                <w:sz w:val="20"/>
                <w:szCs w:val="20"/>
              </w:rPr>
            </w:pPr>
            <w:r w:rsidRPr="00665688">
              <w:rPr>
                <w:rFonts w:ascii="Marianne" w:eastAsia="Times New Roman" w:hAnsi="Marianne" w:cs="Times New Roman"/>
                <w:sz w:val="20"/>
                <w:szCs w:val="20"/>
                <w:lang w:eastAsia="fr-FR" w:bidi="he-IL"/>
              </w:rPr>
              <w:t xml:space="preserve">Le GMP EDCH est </w:t>
            </w:r>
            <w:r w:rsidRPr="00665688">
              <w:rPr>
                <w:rFonts w:ascii="Marianne" w:hAnsi="Marianne" w:cs="Times New Roman"/>
                <w:sz w:val="20"/>
                <w:szCs w:val="20"/>
              </w:rPr>
              <w:t>fourni avec</w:t>
            </w:r>
            <w:r w:rsidRPr="00665688">
              <w:rPr>
                <w:rFonts w:ascii="Calibri" w:hAnsi="Calibri" w:cs="Calibri"/>
                <w:sz w:val="20"/>
                <w:szCs w:val="20"/>
              </w:rPr>
              <w:t> </w:t>
            </w:r>
            <w:r w:rsidRPr="00665688">
              <w:rPr>
                <w:rFonts w:ascii="Marianne" w:hAnsi="Marianne" w:cs="Times New Roman"/>
                <w:sz w:val="20"/>
                <w:szCs w:val="20"/>
              </w:rPr>
              <w:t>:</w:t>
            </w:r>
          </w:p>
          <w:p w:rsidR="00D938D1" w:rsidRPr="00665688" w:rsidRDefault="00D938D1" w:rsidP="00D938D1">
            <w:pPr>
              <w:pStyle w:val="Paragraphedeliste"/>
              <w:numPr>
                <w:ilvl w:val="0"/>
                <w:numId w:val="4"/>
              </w:numPr>
              <w:ind w:left="447" w:right="20" w:hanging="283"/>
              <w:contextualSpacing w:val="0"/>
              <w:jc w:val="both"/>
              <w:rPr>
                <w:rFonts w:ascii="Marianne" w:hAnsi="Marianne"/>
                <w:sz w:val="20"/>
              </w:rPr>
            </w:pPr>
            <w:r w:rsidRPr="00665688">
              <w:rPr>
                <w:rFonts w:ascii="Marianne" w:hAnsi="Marianne"/>
                <w:sz w:val="20"/>
              </w:rPr>
              <w:t>1 clé de manœuvre dite «</w:t>
            </w:r>
            <w:r w:rsidRPr="00665688">
              <w:rPr>
                <w:rFonts w:ascii="Calibri" w:hAnsi="Calibri" w:cs="Calibri"/>
                <w:sz w:val="20"/>
              </w:rPr>
              <w:t> </w:t>
            </w:r>
            <w:proofErr w:type="spellStart"/>
            <w:r w:rsidRPr="00665688">
              <w:rPr>
                <w:rFonts w:ascii="Marianne" w:hAnsi="Marianne"/>
                <w:sz w:val="20"/>
              </w:rPr>
              <w:t>tricoise</w:t>
            </w:r>
            <w:proofErr w:type="spellEnd"/>
            <w:r w:rsidRPr="00665688">
              <w:rPr>
                <w:rFonts w:ascii="Calibri" w:hAnsi="Calibri" w:cs="Calibri"/>
                <w:sz w:val="20"/>
              </w:rPr>
              <w:t> </w:t>
            </w:r>
            <w:r w:rsidRPr="00665688">
              <w:rPr>
                <w:rFonts w:ascii="Marianne" w:hAnsi="Marianne" w:cs="Marianne"/>
                <w:sz w:val="20"/>
              </w:rPr>
              <w:t>»</w:t>
            </w:r>
            <w:r w:rsidRPr="00665688">
              <w:rPr>
                <w:rFonts w:ascii="Marianne" w:hAnsi="Marianne"/>
                <w:sz w:val="20"/>
              </w:rPr>
              <w:t xml:space="preserve"> universelle</w:t>
            </w:r>
            <w:r w:rsidRPr="00665688">
              <w:rPr>
                <w:rFonts w:ascii="Calibri" w:hAnsi="Calibri" w:cs="Calibri"/>
                <w:sz w:val="20"/>
              </w:rPr>
              <w:t> </w:t>
            </w:r>
            <w:r w:rsidRPr="00665688">
              <w:rPr>
                <w:rFonts w:ascii="Marianne" w:hAnsi="Marianne"/>
                <w:sz w:val="20"/>
              </w:rPr>
              <w:t>;</w:t>
            </w:r>
          </w:p>
          <w:p w:rsidR="00D938D1" w:rsidRPr="00665688" w:rsidRDefault="00D938D1" w:rsidP="00D938D1">
            <w:pPr>
              <w:pStyle w:val="Paragraphedeliste"/>
              <w:numPr>
                <w:ilvl w:val="0"/>
                <w:numId w:val="4"/>
              </w:numPr>
              <w:ind w:left="447" w:right="20" w:hanging="283"/>
              <w:contextualSpacing w:val="0"/>
              <w:jc w:val="both"/>
              <w:rPr>
                <w:rFonts w:ascii="Marianne" w:hAnsi="Marianne"/>
                <w:sz w:val="20"/>
              </w:rPr>
            </w:pPr>
            <w:r w:rsidRPr="00665688">
              <w:rPr>
                <w:rFonts w:ascii="Marianne" w:hAnsi="Marianne"/>
                <w:sz w:val="20"/>
              </w:rPr>
              <w:t>1 réducteur DN65/DN40 équipé de demi-raccord symétrique avec verrou</w:t>
            </w:r>
            <w:r>
              <w:rPr>
                <w:rFonts w:ascii="Calibri" w:hAnsi="Calibri" w:cs="Calibri"/>
                <w:sz w:val="20"/>
              </w:rPr>
              <w:t>.</w:t>
            </w:r>
          </w:p>
          <w:p w:rsidR="00D3527E" w:rsidRPr="000B4B88" w:rsidRDefault="00D3527E" w:rsidP="00D938D1">
            <w:pPr>
              <w:spacing w:after="60"/>
              <w:ind w:right="20"/>
              <w:jc w:val="both"/>
              <w:rPr>
                <w:rFonts w:ascii="Marianne" w:hAnsi="Marianne"/>
                <w:b/>
                <w:u w:val="single"/>
              </w:rPr>
            </w:pPr>
          </w:p>
        </w:tc>
        <w:tc>
          <w:tcPr>
            <w:tcW w:w="1562" w:type="dxa"/>
            <w:vAlign w:val="center"/>
          </w:tcPr>
          <w:p w:rsidR="00D3527E" w:rsidRPr="004E1EB2" w:rsidRDefault="00D3527E"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085" w:type="dxa"/>
          </w:tcPr>
          <w:p w:rsidR="00D3527E" w:rsidRPr="004E1EB2" w:rsidRDefault="00D3527E" w:rsidP="002510E5">
            <w:pPr>
              <w:autoSpaceDE w:val="0"/>
              <w:autoSpaceDN w:val="0"/>
              <w:adjustRightInd w:val="0"/>
              <w:spacing w:before="120" w:after="120"/>
              <w:jc w:val="both"/>
              <w:rPr>
                <w:rFonts w:ascii="Arial" w:hAnsi="Arial" w:cs="Arial"/>
                <w:sz w:val="20"/>
                <w:szCs w:val="20"/>
              </w:rPr>
            </w:pPr>
          </w:p>
        </w:tc>
      </w:tr>
      <w:tr w:rsidR="00D3527E" w:rsidRPr="004E1EB2" w:rsidTr="00D938D1">
        <w:tc>
          <w:tcPr>
            <w:tcW w:w="5374" w:type="dxa"/>
          </w:tcPr>
          <w:p w:rsidR="00D938D1" w:rsidRPr="00665688" w:rsidRDefault="00D938D1" w:rsidP="00D938D1">
            <w:pPr>
              <w:ind w:right="20"/>
              <w:jc w:val="both"/>
              <w:rPr>
                <w:rFonts w:ascii="Marianne" w:hAnsi="Marianne" w:cs="Times New Roman"/>
                <w:sz w:val="20"/>
                <w:szCs w:val="20"/>
              </w:rPr>
            </w:pPr>
            <w:r w:rsidRPr="00665688">
              <w:rPr>
                <w:rFonts w:ascii="Marianne" w:hAnsi="Marianne" w:cs="Times New Roman"/>
                <w:sz w:val="20"/>
                <w:szCs w:val="20"/>
              </w:rPr>
              <w:lastRenderedPageBreak/>
              <w:t>Tous les accessoires (clé de manœuvre, bouchons, raccords, réduction) sont rendus imperdables par un câble d'acier gainé et serti sur le châssis.</w:t>
            </w:r>
          </w:p>
          <w:p w:rsidR="00D3527E" w:rsidRPr="000B4B88" w:rsidRDefault="00D3527E" w:rsidP="00D938D1">
            <w:pPr>
              <w:spacing w:after="60"/>
              <w:ind w:right="20"/>
              <w:jc w:val="both"/>
              <w:rPr>
                <w:rFonts w:ascii="Marianne" w:hAnsi="Marianne"/>
                <w:b/>
                <w:u w:val="single"/>
              </w:rPr>
            </w:pPr>
          </w:p>
        </w:tc>
        <w:tc>
          <w:tcPr>
            <w:tcW w:w="1562" w:type="dxa"/>
            <w:vAlign w:val="center"/>
          </w:tcPr>
          <w:p w:rsidR="00D3527E" w:rsidRPr="004E1EB2" w:rsidRDefault="00D3527E"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085" w:type="dxa"/>
          </w:tcPr>
          <w:p w:rsidR="00D3527E" w:rsidRPr="004E1EB2" w:rsidRDefault="00D3527E" w:rsidP="002510E5">
            <w:pPr>
              <w:autoSpaceDE w:val="0"/>
              <w:autoSpaceDN w:val="0"/>
              <w:adjustRightInd w:val="0"/>
              <w:spacing w:before="120" w:after="120"/>
              <w:jc w:val="both"/>
              <w:rPr>
                <w:rFonts w:ascii="Arial" w:hAnsi="Arial" w:cs="Arial"/>
                <w:sz w:val="20"/>
                <w:szCs w:val="20"/>
              </w:rPr>
            </w:pPr>
          </w:p>
        </w:tc>
      </w:tr>
      <w:tr w:rsidR="00D3527E" w:rsidRPr="004E1EB2" w:rsidTr="00D938D1">
        <w:trPr>
          <w:trHeight w:val="2079"/>
        </w:trPr>
        <w:tc>
          <w:tcPr>
            <w:tcW w:w="5374" w:type="dxa"/>
          </w:tcPr>
          <w:p w:rsidR="00D938D1" w:rsidRPr="00665688" w:rsidRDefault="00D938D1" w:rsidP="00D938D1">
            <w:pPr>
              <w:tabs>
                <w:tab w:val="left" w:pos="9882"/>
              </w:tabs>
              <w:ind w:right="20"/>
              <w:jc w:val="both"/>
              <w:rPr>
                <w:rFonts w:ascii="Marianne" w:hAnsi="Marianne"/>
                <w:b/>
                <w:szCs w:val="20"/>
                <w:u w:val="single"/>
              </w:rPr>
            </w:pPr>
            <w:r w:rsidRPr="00665688">
              <w:rPr>
                <w:rFonts w:ascii="Marianne" w:hAnsi="Marianne"/>
                <w:b/>
                <w:szCs w:val="20"/>
                <w:u w:val="single"/>
              </w:rPr>
              <w:t>PIÈCES DE RECHANGE</w:t>
            </w:r>
          </w:p>
          <w:p w:rsidR="00D938D1" w:rsidRPr="00665688" w:rsidRDefault="00D938D1" w:rsidP="00D938D1">
            <w:pPr>
              <w:ind w:right="20"/>
              <w:jc w:val="both"/>
              <w:rPr>
                <w:rFonts w:ascii="Marianne" w:eastAsia="Times New Roman" w:hAnsi="Marianne" w:cs="Times New Roman"/>
                <w:sz w:val="20"/>
                <w:szCs w:val="20"/>
                <w:lang w:eastAsia="fr-FR" w:bidi="he-IL"/>
              </w:rPr>
            </w:pPr>
            <w:r w:rsidRPr="00665688">
              <w:rPr>
                <w:rFonts w:ascii="Marianne" w:eastAsia="Times New Roman" w:hAnsi="Marianne" w:cs="Times New Roman"/>
                <w:sz w:val="20"/>
                <w:szCs w:val="20"/>
                <w:lang w:eastAsia="fr-FR" w:bidi="he-IL"/>
              </w:rPr>
              <w:t xml:space="preserve">Le GMP EDCH est livré avec un jeu de pièces de </w:t>
            </w:r>
            <w:r>
              <w:rPr>
                <w:rFonts w:ascii="Marianne" w:eastAsia="Times New Roman" w:hAnsi="Marianne" w:cs="Times New Roman"/>
                <w:sz w:val="20"/>
                <w:szCs w:val="20"/>
                <w:lang w:eastAsia="fr-FR" w:bidi="he-IL"/>
              </w:rPr>
              <w:t>rechange</w:t>
            </w:r>
            <w:r w:rsidRPr="00665688">
              <w:rPr>
                <w:rFonts w:ascii="Marianne" w:eastAsia="Times New Roman" w:hAnsi="Marianne" w:cs="Times New Roman"/>
                <w:sz w:val="20"/>
                <w:szCs w:val="20"/>
                <w:lang w:eastAsia="fr-FR" w:bidi="he-IL"/>
              </w:rPr>
              <w:t xml:space="preserve"> permettant de réaliser la première visite de maintenance du moteur thermique, dont notamment</w:t>
            </w:r>
            <w:r w:rsidRPr="00665688">
              <w:rPr>
                <w:rFonts w:ascii="Calibri" w:eastAsia="Times New Roman" w:hAnsi="Calibri" w:cs="Calibri"/>
                <w:sz w:val="20"/>
                <w:szCs w:val="20"/>
                <w:lang w:eastAsia="fr-FR" w:bidi="he-IL"/>
              </w:rPr>
              <w:t> </w:t>
            </w:r>
            <w:r w:rsidRPr="00665688">
              <w:rPr>
                <w:rFonts w:ascii="Marianne" w:eastAsia="Times New Roman" w:hAnsi="Marianne" w:cs="Times New Roman"/>
                <w:sz w:val="20"/>
                <w:szCs w:val="20"/>
                <w:lang w:eastAsia="fr-FR" w:bidi="he-IL"/>
              </w:rPr>
              <w:t xml:space="preserve">: </w:t>
            </w:r>
          </w:p>
          <w:p w:rsidR="00D938D1" w:rsidRPr="00665688" w:rsidRDefault="00D938D1" w:rsidP="00D938D1">
            <w:pPr>
              <w:pStyle w:val="Paragraphedeliste"/>
              <w:numPr>
                <w:ilvl w:val="0"/>
                <w:numId w:val="4"/>
              </w:numPr>
              <w:ind w:left="447" w:right="20" w:hanging="283"/>
              <w:contextualSpacing w:val="0"/>
              <w:jc w:val="both"/>
              <w:rPr>
                <w:rFonts w:ascii="Marianne" w:hAnsi="Marianne"/>
                <w:color w:val="000000" w:themeColor="text1"/>
                <w:sz w:val="20"/>
              </w:rPr>
            </w:pPr>
            <w:proofErr w:type="gramStart"/>
            <w:r w:rsidRPr="00665688">
              <w:rPr>
                <w:rFonts w:ascii="Marianne" w:hAnsi="Marianne"/>
                <w:color w:val="000000" w:themeColor="text1"/>
                <w:sz w:val="20"/>
              </w:rPr>
              <w:t>filtre</w:t>
            </w:r>
            <w:proofErr w:type="gramEnd"/>
            <w:r w:rsidRPr="00665688">
              <w:rPr>
                <w:rFonts w:ascii="Marianne" w:hAnsi="Marianne"/>
                <w:color w:val="000000" w:themeColor="text1"/>
                <w:sz w:val="20"/>
              </w:rPr>
              <w:t xml:space="preserve"> à huile</w:t>
            </w:r>
            <w:r w:rsidRPr="00665688">
              <w:rPr>
                <w:rFonts w:ascii="Calibri" w:hAnsi="Calibri" w:cs="Calibri"/>
                <w:color w:val="000000" w:themeColor="text1"/>
                <w:sz w:val="20"/>
              </w:rPr>
              <w:t>  </w:t>
            </w:r>
            <w:r w:rsidRPr="00665688">
              <w:rPr>
                <w:rFonts w:ascii="Marianne" w:hAnsi="Marianne"/>
                <w:color w:val="000000" w:themeColor="text1"/>
                <w:sz w:val="20"/>
              </w:rPr>
              <w:t>;</w:t>
            </w:r>
          </w:p>
          <w:p w:rsidR="00D938D1" w:rsidRPr="00665688" w:rsidRDefault="00D938D1" w:rsidP="00D938D1">
            <w:pPr>
              <w:pStyle w:val="Paragraphedeliste"/>
              <w:numPr>
                <w:ilvl w:val="0"/>
                <w:numId w:val="4"/>
              </w:numPr>
              <w:ind w:left="447" w:right="20" w:hanging="283"/>
              <w:contextualSpacing w:val="0"/>
              <w:jc w:val="both"/>
              <w:rPr>
                <w:rFonts w:ascii="Marianne" w:hAnsi="Marianne"/>
                <w:color w:val="000000" w:themeColor="text1"/>
                <w:sz w:val="20"/>
              </w:rPr>
            </w:pPr>
            <w:proofErr w:type="gramStart"/>
            <w:r w:rsidRPr="00665688">
              <w:rPr>
                <w:rFonts w:ascii="Marianne" w:hAnsi="Marianne"/>
                <w:color w:val="000000" w:themeColor="text1"/>
                <w:sz w:val="20"/>
              </w:rPr>
              <w:t>filtre</w:t>
            </w:r>
            <w:proofErr w:type="gramEnd"/>
            <w:r w:rsidRPr="00665688">
              <w:rPr>
                <w:rFonts w:ascii="Marianne" w:hAnsi="Marianne"/>
                <w:color w:val="000000" w:themeColor="text1"/>
                <w:sz w:val="20"/>
              </w:rPr>
              <w:t xml:space="preserve"> à carburant</w:t>
            </w:r>
            <w:r w:rsidRPr="00665688">
              <w:rPr>
                <w:rFonts w:ascii="Calibri" w:hAnsi="Calibri" w:cs="Calibri"/>
                <w:color w:val="000000" w:themeColor="text1"/>
                <w:sz w:val="20"/>
              </w:rPr>
              <w:t> </w:t>
            </w:r>
            <w:r w:rsidRPr="00665688">
              <w:rPr>
                <w:rFonts w:ascii="Marianne" w:hAnsi="Marianne"/>
                <w:color w:val="000000" w:themeColor="text1"/>
                <w:sz w:val="20"/>
              </w:rPr>
              <w:t xml:space="preserve"> ;</w:t>
            </w:r>
          </w:p>
          <w:p w:rsidR="00D938D1" w:rsidRPr="00665688" w:rsidRDefault="00D938D1" w:rsidP="00D938D1">
            <w:pPr>
              <w:pStyle w:val="Paragraphedeliste"/>
              <w:numPr>
                <w:ilvl w:val="0"/>
                <w:numId w:val="4"/>
              </w:numPr>
              <w:ind w:left="447" w:right="20" w:hanging="283"/>
              <w:contextualSpacing w:val="0"/>
              <w:jc w:val="both"/>
              <w:rPr>
                <w:rFonts w:ascii="Marianne" w:hAnsi="Marianne"/>
                <w:color w:val="000000" w:themeColor="text1"/>
                <w:sz w:val="20"/>
              </w:rPr>
            </w:pPr>
            <w:proofErr w:type="gramStart"/>
            <w:r w:rsidRPr="00665688">
              <w:rPr>
                <w:rFonts w:ascii="Marianne" w:hAnsi="Marianne"/>
                <w:color w:val="000000" w:themeColor="text1"/>
                <w:sz w:val="20"/>
              </w:rPr>
              <w:t>filtre</w:t>
            </w:r>
            <w:proofErr w:type="gramEnd"/>
            <w:r w:rsidRPr="00665688">
              <w:rPr>
                <w:rFonts w:ascii="Marianne" w:hAnsi="Marianne"/>
                <w:color w:val="000000" w:themeColor="text1"/>
                <w:sz w:val="20"/>
              </w:rPr>
              <w:t xml:space="preserve"> à air</w:t>
            </w:r>
            <w:r w:rsidRPr="00665688">
              <w:rPr>
                <w:rFonts w:ascii="Calibri" w:hAnsi="Calibri" w:cs="Calibri"/>
                <w:color w:val="000000" w:themeColor="text1"/>
                <w:sz w:val="20"/>
              </w:rPr>
              <w:t> </w:t>
            </w:r>
            <w:r w:rsidRPr="00665688">
              <w:rPr>
                <w:rFonts w:ascii="Marianne" w:hAnsi="Marianne"/>
                <w:color w:val="000000" w:themeColor="text1"/>
                <w:sz w:val="20"/>
              </w:rPr>
              <w:t xml:space="preserve"> ;</w:t>
            </w:r>
          </w:p>
          <w:p w:rsidR="00D938D1" w:rsidRPr="00665688" w:rsidRDefault="00D938D1" w:rsidP="00D938D1">
            <w:pPr>
              <w:pStyle w:val="Paragraphedeliste"/>
              <w:numPr>
                <w:ilvl w:val="0"/>
                <w:numId w:val="4"/>
              </w:numPr>
              <w:ind w:left="447" w:right="20" w:hanging="283"/>
              <w:contextualSpacing w:val="0"/>
              <w:jc w:val="both"/>
              <w:rPr>
                <w:rFonts w:ascii="Marianne" w:hAnsi="Marianne"/>
                <w:sz w:val="20"/>
                <w:lang w:bidi="he-IL"/>
              </w:rPr>
            </w:pPr>
            <w:proofErr w:type="gramStart"/>
            <w:r w:rsidRPr="00665688">
              <w:rPr>
                <w:rFonts w:ascii="Marianne" w:hAnsi="Marianne"/>
                <w:sz w:val="20"/>
                <w:lang w:bidi="he-IL"/>
              </w:rPr>
              <w:t>joints</w:t>
            </w:r>
            <w:proofErr w:type="gramEnd"/>
            <w:r w:rsidRPr="00665688">
              <w:rPr>
                <w:rFonts w:ascii="Marianne" w:hAnsi="Marianne"/>
                <w:sz w:val="20"/>
                <w:lang w:bidi="he-IL"/>
              </w:rPr>
              <w:t>.</w:t>
            </w:r>
          </w:p>
          <w:p w:rsidR="00D3527E" w:rsidRPr="000B4B88" w:rsidRDefault="00D3527E" w:rsidP="00D3527E">
            <w:pPr>
              <w:spacing w:after="60"/>
              <w:ind w:right="34"/>
              <w:jc w:val="both"/>
              <w:rPr>
                <w:rFonts w:ascii="Marianne" w:hAnsi="Marianne"/>
                <w:b/>
                <w:u w:val="single"/>
              </w:rPr>
            </w:pPr>
          </w:p>
        </w:tc>
        <w:tc>
          <w:tcPr>
            <w:tcW w:w="1562" w:type="dxa"/>
            <w:vAlign w:val="center"/>
          </w:tcPr>
          <w:p w:rsidR="00D3527E" w:rsidRPr="004E1EB2" w:rsidRDefault="00D3527E"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085" w:type="dxa"/>
          </w:tcPr>
          <w:p w:rsidR="00D3527E" w:rsidRPr="004E1EB2" w:rsidRDefault="00D3527E" w:rsidP="002510E5">
            <w:pPr>
              <w:autoSpaceDE w:val="0"/>
              <w:autoSpaceDN w:val="0"/>
              <w:adjustRightInd w:val="0"/>
              <w:spacing w:before="120" w:after="120"/>
              <w:jc w:val="both"/>
              <w:rPr>
                <w:rFonts w:ascii="Arial" w:hAnsi="Arial" w:cs="Arial"/>
                <w:sz w:val="20"/>
                <w:szCs w:val="20"/>
              </w:rPr>
            </w:pPr>
          </w:p>
        </w:tc>
      </w:tr>
      <w:tr w:rsidR="00D3527E" w:rsidRPr="004E1EB2" w:rsidTr="00D938D1">
        <w:tc>
          <w:tcPr>
            <w:tcW w:w="5374" w:type="dxa"/>
          </w:tcPr>
          <w:p w:rsidR="00D938D1" w:rsidRPr="00665688" w:rsidRDefault="00D938D1" w:rsidP="00D938D1">
            <w:pPr>
              <w:ind w:right="34"/>
              <w:jc w:val="both"/>
              <w:rPr>
                <w:rFonts w:ascii="Marianne" w:eastAsia="Times New Roman" w:hAnsi="Marianne" w:cs="Times New Roman"/>
                <w:sz w:val="20"/>
                <w:szCs w:val="20"/>
                <w:lang w:eastAsia="fr-FR" w:bidi="he-IL"/>
              </w:rPr>
            </w:pPr>
            <w:r w:rsidRPr="00665688">
              <w:rPr>
                <w:rFonts w:ascii="Marianne" w:eastAsia="Times New Roman" w:hAnsi="Marianne" w:cs="Times New Roman"/>
                <w:sz w:val="20"/>
                <w:szCs w:val="20"/>
                <w:lang w:eastAsia="fr-FR" w:bidi="he-IL"/>
              </w:rPr>
              <w:t xml:space="preserve">Les pièces de rechange sont stockées dans un sac en PVC de coloris </w:t>
            </w:r>
            <w:r>
              <w:rPr>
                <w:rFonts w:ascii="Marianne" w:eastAsia="Times New Roman" w:hAnsi="Marianne" w:cs="Times New Roman"/>
                <w:sz w:val="20"/>
                <w:szCs w:val="20"/>
                <w:lang w:eastAsia="fr-FR" w:bidi="he-IL"/>
              </w:rPr>
              <w:t>sable/</w:t>
            </w:r>
            <w:r w:rsidRPr="00665688">
              <w:rPr>
                <w:rFonts w:ascii="Marianne" w:eastAsia="Times New Roman" w:hAnsi="Marianne" w:cs="Times New Roman"/>
                <w:sz w:val="20"/>
                <w:szCs w:val="20"/>
                <w:lang w:eastAsia="fr-FR" w:bidi="he-IL"/>
              </w:rPr>
              <w:t>beige aux dimensions adaptées et muni d’un marquage de coloris noir «</w:t>
            </w:r>
            <w:r w:rsidRPr="00665688">
              <w:rPr>
                <w:rFonts w:ascii="Calibri" w:eastAsia="Times New Roman" w:hAnsi="Calibri" w:cs="Calibri"/>
                <w:sz w:val="20"/>
                <w:szCs w:val="20"/>
                <w:lang w:eastAsia="fr-FR" w:bidi="he-IL"/>
              </w:rPr>
              <w:t> </w:t>
            </w:r>
            <w:r w:rsidRPr="00665688">
              <w:rPr>
                <w:rFonts w:ascii="Marianne" w:eastAsia="Times New Roman" w:hAnsi="Marianne" w:cs="Times New Roman"/>
                <w:sz w:val="20"/>
                <w:szCs w:val="20"/>
                <w:lang w:eastAsia="fr-FR" w:bidi="he-IL"/>
              </w:rPr>
              <w:t>Pièces de rechange</w:t>
            </w:r>
            <w:r w:rsidRPr="00665688">
              <w:rPr>
                <w:rFonts w:ascii="Calibri" w:eastAsia="Times New Roman" w:hAnsi="Calibri" w:cs="Calibri"/>
                <w:sz w:val="20"/>
                <w:szCs w:val="20"/>
                <w:lang w:eastAsia="fr-FR" w:bidi="he-IL"/>
              </w:rPr>
              <w:t> </w:t>
            </w:r>
            <w:r w:rsidRPr="00665688">
              <w:rPr>
                <w:rFonts w:ascii="Marianne" w:eastAsia="Times New Roman" w:hAnsi="Marianne" w:cs="Times New Roman"/>
                <w:sz w:val="20"/>
                <w:szCs w:val="20"/>
                <w:lang w:eastAsia="fr-FR" w:bidi="he-IL"/>
              </w:rPr>
              <w:t>».</w:t>
            </w:r>
          </w:p>
          <w:p w:rsidR="00D938D1" w:rsidRPr="00665688" w:rsidRDefault="00D938D1" w:rsidP="00D938D1">
            <w:pPr>
              <w:ind w:right="34"/>
              <w:jc w:val="both"/>
              <w:rPr>
                <w:rFonts w:ascii="Marianne" w:eastAsia="Times New Roman" w:hAnsi="Marianne" w:cs="Times New Roman"/>
                <w:sz w:val="20"/>
                <w:szCs w:val="20"/>
                <w:lang w:eastAsia="fr-FR" w:bidi="he-IL"/>
              </w:rPr>
            </w:pPr>
            <w:r w:rsidRPr="00665688">
              <w:rPr>
                <w:rFonts w:ascii="Marianne" w:eastAsia="Times New Roman" w:hAnsi="Marianne" w:cs="Times New Roman"/>
                <w:sz w:val="20"/>
                <w:szCs w:val="20"/>
                <w:lang w:eastAsia="fr-FR" w:bidi="he-IL"/>
              </w:rPr>
              <w:t>Pour éviter les chocs et les déformations, les joints sont protégés par un conditionnement individuel.</w:t>
            </w:r>
          </w:p>
          <w:p w:rsidR="00F12809" w:rsidRPr="00D3527E" w:rsidRDefault="00F12809" w:rsidP="00D3527E">
            <w:pPr>
              <w:spacing w:after="60"/>
              <w:ind w:right="34"/>
              <w:jc w:val="both"/>
              <w:rPr>
                <w:rFonts w:ascii="Marianne" w:hAnsi="Marianne"/>
                <w:sz w:val="20"/>
                <w:szCs w:val="20"/>
              </w:rPr>
            </w:pPr>
          </w:p>
        </w:tc>
        <w:tc>
          <w:tcPr>
            <w:tcW w:w="1562" w:type="dxa"/>
            <w:vAlign w:val="center"/>
          </w:tcPr>
          <w:p w:rsidR="00D3527E" w:rsidRPr="004E1EB2" w:rsidRDefault="00D3527E"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085" w:type="dxa"/>
          </w:tcPr>
          <w:p w:rsidR="00D3527E" w:rsidRPr="004E1EB2" w:rsidRDefault="00D3527E" w:rsidP="002510E5">
            <w:pPr>
              <w:autoSpaceDE w:val="0"/>
              <w:autoSpaceDN w:val="0"/>
              <w:adjustRightInd w:val="0"/>
              <w:spacing w:before="120" w:after="120"/>
              <w:jc w:val="both"/>
              <w:rPr>
                <w:rFonts w:ascii="Arial" w:hAnsi="Arial" w:cs="Arial"/>
                <w:sz w:val="20"/>
                <w:szCs w:val="20"/>
              </w:rPr>
            </w:pPr>
          </w:p>
        </w:tc>
      </w:tr>
    </w:tbl>
    <w:p w:rsidR="002E700F" w:rsidRPr="002E700F" w:rsidRDefault="002E700F" w:rsidP="002E700F"/>
    <w:p w:rsidR="00900E29" w:rsidRPr="004E1EB2" w:rsidRDefault="00AF58C9" w:rsidP="00655023">
      <w:pPr>
        <w:autoSpaceDE w:val="0"/>
        <w:autoSpaceDN w:val="0"/>
        <w:adjustRightInd w:val="0"/>
        <w:spacing w:before="120"/>
        <w:ind w:left="567" w:hanging="567"/>
        <w:jc w:val="both"/>
        <w:rPr>
          <w:rFonts w:ascii="Arial" w:hAnsi="Arial" w:cs="Arial"/>
          <w:b/>
        </w:rPr>
      </w:pPr>
      <w:r w:rsidRPr="004E1EB2">
        <w:rPr>
          <w:rFonts w:ascii="Arial" w:hAnsi="Arial" w:cs="Arial"/>
          <w:b/>
          <w:u w:val="single"/>
        </w:rPr>
        <w:t>NB </w:t>
      </w:r>
      <w:r w:rsidRPr="004E1EB2">
        <w:rPr>
          <w:rFonts w:ascii="Arial" w:hAnsi="Arial" w:cs="Arial"/>
          <w:b/>
        </w:rPr>
        <w:t xml:space="preserve">: </w:t>
      </w:r>
      <w:r w:rsidR="00D86A62" w:rsidRPr="004E1EB2">
        <w:rPr>
          <w:rFonts w:ascii="Arial" w:hAnsi="Arial" w:cs="Arial"/>
          <w:b/>
        </w:rPr>
        <w:t>Lorsque le cadre de réponse</w:t>
      </w:r>
      <w:r w:rsidR="00900E29" w:rsidRPr="004E1EB2">
        <w:rPr>
          <w:rFonts w:ascii="Arial" w:hAnsi="Arial" w:cs="Arial"/>
          <w:b/>
        </w:rPr>
        <w:t xml:space="preserve"> technique n’apporte aucun élément de réponse relati</w:t>
      </w:r>
      <w:r w:rsidR="00E513D6" w:rsidRPr="004E1EB2">
        <w:rPr>
          <w:rFonts w:ascii="Arial" w:hAnsi="Arial" w:cs="Arial"/>
          <w:b/>
        </w:rPr>
        <w:t>f à une spécification d</w:t>
      </w:r>
      <w:r w:rsidR="006F1C80" w:rsidRPr="004E1EB2">
        <w:rPr>
          <w:rFonts w:ascii="Arial" w:hAnsi="Arial" w:cs="Arial"/>
          <w:b/>
        </w:rPr>
        <w:t>e la NTIM</w:t>
      </w:r>
      <w:r w:rsidR="00900E29" w:rsidRPr="004E1EB2">
        <w:rPr>
          <w:rFonts w:ascii="Arial" w:hAnsi="Arial" w:cs="Arial"/>
          <w:b/>
        </w:rPr>
        <w:t>, cette spécification est considérée comme non satisfait.</w:t>
      </w:r>
    </w:p>
    <w:sectPr w:rsidR="00900E29" w:rsidRPr="004E1EB2" w:rsidSect="00666A82">
      <w:headerReference w:type="default" r:id="rId12"/>
      <w:footerReference w:type="default" r:id="rId13"/>
      <w:pgSz w:w="16838" w:h="11906" w:orient="landscape"/>
      <w:pgMar w:top="1135" w:right="536" w:bottom="42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6A7" w:rsidRDefault="002376A7" w:rsidP="00B66CE6">
      <w:r>
        <w:separator/>
      </w:r>
    </w:p>
  </w:endnote>
  <w:endnote w:type="continuationSeparator" w:id="0">
    <w:p w:rsidR="002376A7" w:rsidRDefault="002376A7" w:rsidP="00B6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2047405"/>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AB54E0" w:rsidRPr="00655023" w:rsidRDefault="00AB54E0">
            <w:pPr>
              <w:pStyle w:val="Pieddepage"/>
              <w:jc w:val="right"/>
              <w:rPr>
                <w:rFonts w:ascii="Arial" w:hAnsi="Arial" w:cs="Arial"/>
                <w:sz w:val="16"/>
                <w:szCs w:val="16"/>
              </w:rPr>
            </w:pPr>
            <w:r w:rsidRPr="00655023">
              <w:rPr>
                <w:rFonts w:ascii="Arial" w:hAnsi="Arial" w:cs="Arial"/>
                <w:sz w:val="16"/>
                <w:szCs w:val="16"/>
              </w:rPr>
              <w:t xml:space="preserve">Page </w:t>
            </w:r>
            <w:r w:rsidRPr="00655023">
              <w:rPr>
                <w:rFonts w:ascii="Arial" w:hAnsi="Arial" w:cs="Arial"/>
                <w:bCs/>
                <w:sz w:val="16"/>
                <w:szCs w:val="16"/>
              </w:rPr>
              <w:fldChar w:fldCharType="begin"/>
            </w:r>
            <w:r w:rsidRPr="00655023">
              <w:rPr>
                <w:rFonts w:ascii="Arial" w:hAnsi="Arial" w:cs="Arial"/>
                <w:bCs/>
                <w:sz w:val="16"/>
                <w:szCs w:val="16"/>
              </w:rPr>
              <w:instrText>PAGE</w:instrText>
            </w:r>
            <w:r w:rsidRPr="00655023">
              <w:rPr>
                <w:rFonts w:ascii="Arial" w:hAnsi="Arial" w:cs="Arial"/>
                <w:bCs/>
                <w:sz w:val="16"/>
                <w:szCs w:val="16"/>
              </w:rPr>
              <w:fldChar w:fldCharType="separate"/>
            </w:r>
            <w:r w:rsidR="00B26BF3">
              <w:rPr>
                <w:rFonts w:ascii="Arial" w:hAnsi="Arial" w:cs="Arial"/>
                <w:bCs/>
                <w:noProof/>
                <w:sz w:val="16"/>
                <w:szCs w:val="16"/>
              </w:rPr>
              <w:t>7</w:t>
            </w:r>
            <w:r w:rsidRPr="00655023">
              <w:rPr>
                <w:rFonts w:ascii="Arial" w:hAnsi="Arial" w:cs="Arial"/>
                <w:bCs/>
                <w:sz w:val="16"/>
                <w:szCs w:val="16"/>
              </w:rPr>
              <w:fldChar w:fldCharType="end"/>
            </w:r>
            <w:r w:rsidRPr="00655023">
              <w:rPr>
                <w:rFonts w:ascii="Arial" w:hAnsi="Arial" w:cs="Arial"/>
                <w:sz w:val="16"/>
                <w:szCs w:val="16"/>
              </w:rPr>
              <w:t xml:space="preserve"> sur </w:t>
            </w:r>
            <w:r w:rsidRPr="00655023">
              <w:rPr>
                <w:rFonts w:ascii="Arial" w:hAnsi="Arial" w:cs="Arial"/>
                <w:bCs/>
                <w:sz w:val="16"/>
                <w:szCs w:val="16"/>
              </w:rPr>
              <w:fldChar w:fldCharType="begin"/>
            </w:r>
            <w:r w:rsidRPr="00655023">
              <w:rPr>
                <w:rFonts w:ascii="Arial" w:hAnsi="Arial" w:cs="Arial"/>
                <w:bCs/>
                <w:sz w:val="16"/>
                <w:szCs w:val="16"/>
              </w:rPr>
              <w:instrText>NUMPAGES</w:instrText>
            </w:r>
            <w:r w:rsidRPr="00655023">
              <w:rPr>
                <w:rFonts w:ascii="Arial" w:hAnsi="Arial" w:cs="Arial"/>
                <w:bCs/>
                <w:sz w:val="16"/>
                <w:szCs w:val="16"/>
              </w:rPr>
              <w:fldChar w:fldCharType="separate"/>
            </w:r>
            <w:r w:rsidR="00B26BF3">
              <w:rPr>
                <w:rFonts w:ascii="Arial" w:hAnsi="Arial" w:cs="Arial"/>
                <w:bCs/>
                <w:noProof/>
                <w:sz w:val="16"/>
                <w:szCs w:val="16"/>
              </w:rPr>
              <w:t>7</w:t>
            </w:r>
            <w:r w:rsidRPr="00655023">
              <w:rPr>
                <w:rFonts w:ascii="Arial" w:hAnsi="Arial" w:cs="Arial"/>
                <w:bCs/>
                <w:sz w:val="16"/>
                <w:szCs w:val="16"/>
              </w:rPr>
              <w:fldChar w:fldCharType="end"/>
            </w:r>
          </w:p>
        </w:sdtContent>
      </w:sdt>
    </w:sdtContent>
  </w:sdt>
  <w:p w:rsidR="00AB54E0" w:rsidRPr="00655023" w:rsidRDefault="00AB54E0">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6A7" w:rsidRDefault="002376A7" w:rsidP="00B66CE6">
      <w:r>
        <w:separator/>
      </w:r>
    </w:p>
  </w:footnote>
  <w:footnote w:type="continuationSeparator" w:id="0">
    <w:p w:rsidR="002376A7" w:rsidRDefault="002376A7" w:rsidP="00B66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4E0" w:rsidRPr="00655023" w:rsidRDefault="00AB54E0" w:rsidP="003F4346">
    <w:pPr>
      <w:pStyle w:val="En-tte"/>
      <w:spacing w:before="120" w:after="120"/>
      <w:jc w:val="center"/>
      <w:rPr>
        <w:rFonts w:ascii="Arial" w:hAnsi="Arial" w:cs="Arial"/>
        <w:b/>
        <w:sz w:val="26"/>
        <w:szCs w:val="26"/>
      </w:rPr>
    </w:pPr>
    <w:r w:rsidRPr="00655023">
      <w:rPr>
        <w:rFonts w:ascii="Arial" w:hAnsi="Arial" w:cs="Arial"/>
        <w:b/>
        <w:sz w:val="26"/>
        <w:szCs w:val="26"/>
      </w:rPr>
      <w:t>DAF_</w:t>
    </w:r>
    <w:r w:rsidR="00B26BF3">
      <w:rPr>
        <w:rFonts w:ascii="Arial" w:hAnsi="Arial" w:cs="Arial"/>
        <w:b/>
        <w:sz w:val="26"/>
        <w:szCs w:val="26"/>
      </w:rPr>
      <w:t>2025_001111</w:t>
    </w:r>
    <w:r w:rsidR="009707B4">
      <w:rPr>
        <w:rFonts w:ascii="Arial" w:hAnsi="Arial" w:cs="Arial"/>
        <w:b/>
        <w:sz w:val="26"/>
        <w:szCs w:val="26"/>
      </w:rPr>
      <w:t xml:space="preserve"> </w:t>
    </w:r>
    <w:r w:rsidRPr="00655023">
      <w:rPr>
        <w:rFonts w:ascii="Arial" w:hAnsi="Arial" w:cs="Arial"/>
        <w:b/>
        <w:sz w:val="26"/>
        <w:szCs w:val="26"/>
      </w:rPr>
      <w:t>- CADRE DE RÉPONSE TECHNIQUE</w:t>
    </w:r>
  </w:p>
  <w:p w:rsidR="00AB54E0" w:rsidRDefault="00AB54E0" w:rsidP="003F4346">
    <w:pPr>
      <w:pStyle w:val="En-tte"/>
      <w:spacing w:before="120" w:after="120"/>
      <w:jc w:val="center"/>
      <w:rPr>
        <w:rFonts w:ascii="Marianne" w:hAnsi="Marianne"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E165C"/>
    <w:multiLevelType w:val="hybridMultilevel"/>
    <w:tmpl w:val="07A6EC66"/>
    <w:lvl w:ilvl="0" w:tplc="040C0001">
      <w:start w:val="1"/>
      <w:numFmt w:val="bullet"/>
      <w:lvlText w:val=""/>
      <w:lvlJc w:val="left"/>
      <w:pPr>
        <w:ind w:left="2007"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sz w:val="22"/>
        <w:szCs w:val="22"/>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4B74D8"/>
    <w:multiLevelType w:val="hybridMultilevel"/>
    <w:tmpl w:val="16565A94"/>
    <w:lvl w:ilvl="0" w:tplc="F5F8B166">
      <w:numFmt w:val="bullet"/>
      <w:lvlText w:val="-"/>
      <w:lvlJc w:val="left"/>
      <w:pPr>
        <w:ind w:left="720" w:hanging="360"/>
      </w:pPr>
      <w:rPr>
        <w:rFonts w:ascii="Marianne" w:eastAsiaTheme="minorHAnsi" w:hAnsi="Marianne" w:cs="Times New Roman"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D66758"/>
    <w:multiLevelType w:val="hybridMultilevel"/>
    <w:tmpl w:val="ACC8E1B6"/>
    <w:lvl w:ilvl="0" w:tplc="3D4C0E32">
      <w:start w:val="1"/>
      <w:numFmt w:val="bullet"/>
      <w:lvlText w:val="-"/>
      <w:lvlJc w:val="left"/>
      <w:pPr>
        <w:ind w:left="1004" w:hanging="360"/>
      </w:pPr>
      <w:rPr>
        <w:rFonts w:ascii="Times New Roman" w:hAnsi="Times New Roman" w:cs="Times New Roman" w:hint="default"/>
        <w:sz w:val="22"/>
        <w:szCs w:val="22"/>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4B043047"/>
    <w:multiLevelType w:val="hybridMultilevel"/>
    <w:tmpl w:val="A6D25862"/>
    <w:lvl w:ilvl="0" w:tplc="75223842">
      <w:numFmt w:val="bullet"/>
      <w:lvlText w:val="-"/>
      <w:lvlJc w:val="left"/>
      <w:pPr>
        <w:ind w:left="1134" w:hanging="360"/>
      </w:pPr>
      <w:rPr>
        <w:rFonts w:ascii="Marianne" w:eastAsia="Times New Roman" w:hAnsi="Marianne" w:cs="Times New Roman" w:hint="default"/>
      </w:rPr>
    </w:lvl>
    <w:lvl w:ilvl="1" w:tplc="040C0003" w:tentative="1">
      <w:start w:val="1"/>
      <w:numFmt w:val="bullet"/>
      <w:lvlText w:val="o"/>
      <w:lvlJc w:val="left"/>
      <w:pPr>
        <w:ind w:left="1854" w:hanging="360"/>
      </w:pPr>
      <w:rPr>
        <w:rFonts w:ascii="Courier New" w:hAnsi="Courier New" w:cs="Courier New" w:hint="default"/>
      </w:rPr>
    </w:lvl>
    <w:lvl w:ilvl="2" w:tplc="040C0005" w:tentative="1">
      <w:start w:val="1"/>
      <w:numFmt w:val="bullet"/>
      <w:lvlText w:val=""/>
      <w:lvlJc w:val="left"/>
      <w:pPr>
        <w:ind w:left="2574" w:hanging="360"/>
      </w:pPr>
      <w:rPr>
        <w:rFonts w:ascii="Wingdings" w:hAnsi="Wingdings" w:hint="default"/>
      </w:rPr>
    </w:lvl>
    <w:lvl w:ilvl="3" w:tplc="040C0001" w:tentative="1">
      <w:start w:val="1"/>
      <w:numFmt w:val="bullet"/>
      <w:lvlText w:val=""/>
      <w:lvlJc w:val="left"/>
      <w:pPr>
        <w:ind w:left="3294" w:hanging="360"/>
      </w:pPr>
      <w:rPr>
        <w:rFonts w:ascii="Symbol" w:hAnsi="Symbol" w:hint="default"/>
      </w:rPr>
    </w:lvl>
    <w:lvl w:ilvl="4" w:tplc="040C0003" w:tentative="1">
      <w:start w:val="1"/>
      <w:numFmt w:val="bullet"/>
      <w:lvlText w:val="o"/>
      <w:lvlJc w:val="left"/>
      <w:pPr>
        <w:ind w:left="4014" w:hanging="360"/>
      </w:pPr>
      <w:rPr>
        <w:rFonts w:ascii="Courier New" w:hAnsi="Courier New" w:cs="Courier New" w:hint="default"/>
      </w:rPr>
    </w:lvl>
    <w:lvl w:ilvl="5" w:tplc="040C0005" w:tentative="1">
      <w:start w:val="1"/>
      <w:numFmt w:val="bullet"/>
      <w:lvlText w:val=""/>
      <w:lvlJc w:val="left"/>
      <w:pPr>
        <w:ind w:left="4734" w:hanging="360"/>
      </w:pPr>
      <w:rPr>
        <w:rFonts w:ascii="Wingdings" w:hAnsi="Wingdings" w:hint="default"/>
      </w:rPr>
    </w:lvl>
    <w:lvl w:ilvl="6" w:tplc="040C0001" w:tentative="1">
      <w:start w:val="1"/>
      <w:numFmt w:val="bullet"/>
      <w:lvlText w:val=""/>
      <w:lvlJc w:val="left"/>
      <w:pPr>
        <w:ind w:left="5454" w:hanging="360"/>
      </w:pPr>
      <w:rPr>
        <w:rFonts w:ascii="Symbol" w:hAnsi="Symbol" w:hint="default"/>
      </w:rPr>
    </w:lvl>
    <w:lvl w:ilvl="7" w:tplc="040C0003" w:tentative="1">
      <w:start w:val="1"/>
      <w:numFmt w:val="bullet"/>
      <w:lvlText w:val="o"/>
      <w:lvlJc w:val="left"/>
      <w:pPr>
        <w:ind w:left="6174" w:hanging="360"/>
      </w:pPr>
      <w:rPr>
        <w:rFonts w:ascii="Courier New" w:hAnsi="Courier New" w:cs="Courier New" w:hint="default"/>
      </w:rPr>
    </w:lvl>
    <w:lvl w:ilvl="8" w:tplc="040C0005" w:tentative="1">
      <w:start w:val="1"/>
      <w:numFmt w:val="bullet"/>
      <w:lvlText w:val=""/>
      <w:lvlJc w:val="left"/>
      <w:pPr>
        <w:ind w:left="6894" w:hanging="360"/>
      </w:pPr>
      <w:rPr>
        <w:rFonts w:ascii="Wingdings" w:hAnsi="Wingdings" w:hint="default"/>
      </w:rPr>
    </w:lvl>
  </w:abstractNum>
  <w:abstractNum w:abstractNumId="4" w15:restartNumberingAfterBreak="0">
    <w:nsid w:val="789C5CA7"/>
    <w:multiLevelType w:val="hybridMultilevel"/>
    <w:tmpl w:val="9D30C4DA"/>
    <w:lvl w:ilvl="0" w:tplc="FBAEF24A">
      <w:start w:val="1"/>
      <w:numFmt w:val="decimal"/>
      <w:pStyle w:val="Titre4"/>
      <w:lvlText w:val="%1.1.1"/>
      <w:lvlJc w:val="left"/>
      <w:pPr>
        <w:ind w:left="106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num w:numId="1">
    <w:abstractNumId w:val="4"/>
  </w:num>
  <w:num w:numId="2">
    <w:abstractNumId w:val="1"/>
  </w:num>
  <w:num w:numId="3">
    <w:abstractNumId w:val="3"/>
  </w:num>
  <w:num w:numId="4">
    <w:abstractNumId w:val="2"/>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213"/>
    <w:rsid w:val="0000572B"/>
    <w:rsid w:val="0000603E"/>
    <w:rsid w:val="00021524"/>
    <w:rsid w:val="00024EBA"/>
    <w:rsid w:val="00032E9E"/>
    <w:rsid w:val="00036F08"/>
    <w:rsid w:val="000425F8"/>
    <w:rsid w:val="0005130E"/>
    <w:rsid w:val="00052F18"/>
    <w:rsid w:val="0005435B"/>
    <w:rsid w:val="00055866"/>
    <w:rsid w:val="00062714"/>
    <w:rsid w:val="000703CC"/>
    <w:rsid w:val="00084819"/>
    <w:rsid w:val="00084EEA"/>
    <w:rsid w:val="000868E6"/>
    <w:rsid w:val="00097009"/>
    <w:rsid w:val="000E4003"/>
    <w:rsid w:val="000F1D85"/>
    <w:rsid w:val="000F3C92"/>
    <w:rsid w:val="00101038"/>
    <w:rsid w:val="0010331C"/>
    <w:rsid w:val="00124698"/>
    <w:rsid w:val="00133137"/>
    <w:rsid w:val="001500E3"/>
    <w:rsid w:val="001576C4"/>
    <w:rsid w:val="00172959"/>
    <w:rsid w:val="0017329E"/>
    <w:rsid w:val="00180CDE"/>
    <w:rsid w:val="00184AF5"/>
    <w:rsid w:val="001900D8"/>
    <w:rsid w:val="00193373"/>
    <w:rsid w:val="00197A9B"/>
    <w:rsid w:val="001A2099"/>
    <w:rsid w:val="001A4130"/>
    <w:rsid w:val="001A4F76"/>
    <w:rsid w:val="001A6E58"/>
    <w:rsid w:val="001B223B"/>
    <w:rsid w:val="001B614C"/>
    <w:rsid w:val="001C182E"/>
    <w:rsid w:val="001D5CC9"/>
    <w:rsid w:val="001E25C0"/>
    <w:rsid w:val="001E2F7A"/>
    <w:rsid w:val="001F6C85"/>
    <w:rsid w:val="002009FF"/>
    <w:rsid w:val="00224362"/>
    <w:rsid w:val="002376A7"/>
    <w:rsid w:val="00241E30"/>
    <w:rsid w:val="00244E13"/>
    <w:rsid w:val="002510E5"/>
    <w:rsid w:val="00255BBB"/>
    <w:rsid w:val="00262A52"/>
    <w:rsid w:val="00273F73"/>
    <w:rsid w:val="00274C6B"/>
    <w:rsid w:val="00277E1B"/>
    <w:rsid w:val="0028606D"/>
    <w:rsid w:val="00295583"/>
    <w:rsid w:val="002979F2"/>
    <w:rsid w:val="002A45B1"/>
    <w:rsid w:val="002B271C"/>
    <w:rsid w:val="002B3568"/>
    <w:rsid w:val="002B4E00"/>
    <w:rsid w:val="002B5915"/>
    <w:rsid w:val="002B7867"/>
    <w:rsid w:val="002D46BB"/>
    <w:rsid w:val="002E434E"/>
    <w:rsid w:val="002E4D30"/>
    <w:rsid w:val="002E51A1"/>
    <w:rsid w:val="002E700F"/>
    <w:rsid w:val="002E7A0D"/>
    <w:rsid w:val="002F1091"/>
    <w:rsid w:val="002F5200"/>
    <w:rsid w:val="003167F7"/>
    <w:rsid w:val="00336773"/>
    <w:rsid w:val="00341555"/>
    <w:rsid w:val="00352C1B"/>
    <w:rsid w:val="0035409A"/>
    <w:rsid w:val="003554E2"/>
    <w:rsid w:val="0036196A"/>
    <w:rsid w:val="00362269"/>
    <w:rsid w:val="00381248"/>
    <w:rsid w:val="00382CDF"/>
    <w:rsid w:val="0038424B"/>
    <w:rsid w:val="00387F4F"/>
    <w:rsid w:val="003A2CF8"/>
    <w:rsid w:val="003B3FA3"/>
    <w:rsid w:val="003C0451"/>
    <w:rsid w:val="003C664C"/>
    <w:rsid w:val="003D77B3"/>
    <w:rsid w:val="003E0F93"/>
    <w:rsid w:val="003E368F"/>
    <w:rsid w:val="003F2F0E"/>
    <w:rsid w:val="003F4346"/>
    <w:rsid w:val="004020CF"/>
    <w:rsid w:val="0040412B"/>
    <w:rsid w:val="00431688"/>
    <w:rsid w:val="004331AE"/>
    <w:rsid w:val="00442DD6"/>
    <w:rsid w:val="004437CC"/>
    <w:rsid w:val="00443A72"/>
    <w:rsid w:val="004A1524"/>
    <w:rsid w:val="004A2FCB"/>
    <w:rsid w:val="004B6FA6"/>
    <w:rsid w:val="004C1160"/>
    <w:rsid w:val="004C6213"/>
    <w:rsid w:val="004E1EB2"/>
    <w:rsid w:val="004E6D20"/>
    <w:rsid w:val="004E7135"/>
    <w:rsid w:val="004F4A88"/>
    <w:rsid w:val="004F51BE"/>
    <w:rsid w:val="004F6DC1"/>
    <w:rsid w:val="00500B70"/>
    <w:rsid w:val="00501198"/>
    <w:rsid w:val="00503136"/>
    <w:rsid w:val="00524D58"/>
    <w:rsid w:val="005305FF"/>
    <w:rsid w:val="00530EEB"/>
    <w:rsid w:val="0053409D"/>
    <w:rsid w:val="005716BC"/>
    <w:rsid w:val="00576F84"/>
    <w:rsid w:val="0058110B"/>
    <w:rsid w:val="00587966"/>
    <w:rsid w:val="00590012"/>
    <w:rsid w:val="005938D8"/>
    <w:rsid w:val="0059470F"/>
    <w:rsid w:val="005B3507"/>
    <w:rsid w:val="005B63EB"/>
    <w:rsid w:val="005B72D1"/>
    <w:rsid w:val="005D33A2"/>
    <w:rsid w:val="005E2779"/>
    <w:rsid w:val="005F6227"/>
    <w:rsid w:val="0060665E"/>
    <w:rsid w:val="00620937"/>
    <w:rsid w:val="0062757C"/>
    <w:rsid w:val="00634A9B"/>
    <w:rsid w:val="00637297"/>
    <w:rsid w:val="006403D1"/>
    <w:rsid w:val="00646AEC"/>
    <w:rsid w:val="0065220C"/>
    <w:rsid w:val="0065325A"/>
    <w:rsid w:val="00654999"/>
    <w:rsid w:val="00655023"/>
    <w:rsid w:val="00662E32"/>
    <w:rsid w:val="0066461E"/>
    <w:rsid w:val="00666A82"/>
    <w:rsid w:val="00666C82"/>
    <w:rsid w:val="00675374"/>
    <w:rsid w:val="00692B87"/>
    <w:rsid w:val="006A40D8"/>
    <w:rsid w:val="006A5AF2"/>
    <w:rsid w:val="006B05E0"/>
    <w:rsid w:val="006C01C8"/>
    <w:rsid w:val="006C752C"/>
    <w:rsid w:val="006E0B0C"/>
    <w:rsid w:val="006E77A0"/>
    <w:rsid w:val="006F1C80"/>
    <w:rsid w:val="006F1F04"/>
    <w:rsid w:val="00703FBF"/>
    <w:rsid w:val="007143C2"/>
    <w:rsid w:val="007167DD"/>
    <w:rsid w:val="00723A48"/>
    <w:rsid w:val="00734BD2"/>
    <w:rsid w:val="0074072F"/>
    <w:rsid w:val="00741739"/>
    <w:rsid w:val="00741E20"/>
    <w:rsid w:val="00745A43"/>
    <w:rsid w:val="007679DC"/>
    <w:rsid w:val="007725C2"/>
    <w:rsid w:val="00772F2C"/>
    <w:rsid w:val="007734E7"/>
    <w:rsid w:val="0078000D"/>
    <w:rsid w:val="00782129"/>
    <w:rsid w:val="007A773A"/>
    <w:rsid w:val="007B4895"/>
    <w:rsid w:val="007B4F8D"/>
    <w:rsid w:val="007B7A92"/>
    <w:rsid w:val="007D4A2D"/>
    <w:rsid w:val="007D5BC5"/>
    <w:rsid w:val="007E0D66"/>
    <w:rsid w:val="007E34F4"/>
    <w:rsid w:val="007F300E"/>
    <w:rsid w:val="0083320B"/>
    <w:rsid w:val="00834189"/>
    <w:rsid w:val="0084671F"/>
    <w:rsid w:val="00866755"/>
    <w:rsid w:val="0087750E"/>
    <w:rsid w:val="0088681E"/>
    <w:rsid w:val="008A0958"/>
    <w:rsid w:val="008A549E"/>
    <w:rsid w:val="008B7A8E"/>
    <w:rsid w:val="008F1D9E"/>
    <w:rsid w:val="00900E29"/>
    <w:rsid w:val="009201DE"/>
    <w:rsid w:val="00933F6F"/>
    <w:rsid w:val="009707B4"/>
    <w:rsid w:val="009749F6"/>
    <w:rsid w:val="009778B2"/>
    <w:rsid w:val="009B0223"/>
    <w:rsid w:val="009C1DF4"/>
    <w:rsid w:val="009D2DEA"/>
    <w:rsid w:val="009D5BA8"/>
    <w:rsid w:val="009F1388"/>
    <w:rsid w:val="009F17E1"/>
    <w:rsid w:val="00A03AF4"/>
    <w:rsid w:val="00A21B1C"/>
    <w:rsid w:val="00A32FB9"/>
    <w:rsid w:val="00A4292C"/>
    <w:rsid w:val="00A44F53"/>
    <w:rsid w:val="00A8478D"/>
    <w:rsid w:val="00AA2365"/>
    <w:rsid w:val="00AB54E0"/>
    <w:rsid w:val="00AE74AB"/>
    <w:rsid w:val="00AF0EFC"/>
    <w:rsid w:val="00AF3322"/>
    <w:rsid w:val="00AF3E17"/>
    <w:rsid w:val="00AF58C9"/>
    <w:rsid w:val="00B10092"/>
    <w:rsid w:val="00B2189D"/>
    <w:rsid w:val="00B251D1"/>
    <w:rsid w:val="00B26BF3"/>
    <w:rsid w:val="00B26C80"/>
    <w:rsid w:val="00B33357"/>
    <w:rsid w:val="00B34BD0"/>
    <w:rsid w:val="00B449E3"/>
    <w:rsid w:val="00B4578A"/>
    <w:rsid w:val="00B47889"/>
    <w:rsid w:val="00B66CE6"/>
    <w:rsid w:val="00BB278B"/>
    <w:rsid w:val="00BC3F12"/>
    <w:rsid w:val="00BC6299"/>
    <w:rsid w:val="00BD2B3C"/>
    <w:rsid w:val="00BE573B"/>
    <w:rsid w:val="00C04747"/>
    <w:rsid w:val="00C12165"/>
    <w:rsid w:val="00C260D4"/>
    <w:rsid w:val="00C27DA1"/>
    <w:rsid w:val="00C4472B"/>
    <w:rsid w:val="00C500D8"/>
    <w:rsid w:val="00C606FA"/>
    <w:rsid w:val="00C80E4A"/>
    <w:rsid w:val="00C87F2D"/>
    <w:rsid w:val="00C91C3A"/>
    <w:rsid w:val="00CA67FE"/>
    <w:rsid w:val="00CB0FDD"/>
    <w:rsid w:val="00CB159C"/>
    <w:rsid w:val="00CC47BB"/>
    <w:rsid w:val="00CF4B20"/>
    <w:rsid w:val="00CF707A"/>
    <w:rsid w:val="00D01664"/>
    <w:rsid w:val="00D13B37"/>
    <w:rsid w:val="00D17904"/>
    <w:rsid w:val="00D27F01"/>
    <w:rsid w:val="00D3527E"/>
    <w:rsid w:val="00D36162"/>
    <w:rsid w:val="00D42036"/>
    <w:rsid w:val="00D50755"/>
    <w:rsid w:val="00D5137C"/>
    <w:rsid w:val="00D5785D"/>
    <w:rsid w:val="00D667AA"/>
    <w:rsid w:val="00D77E9D"/>
    <w:rsid w:val="00D811BD"/>
    <w:rsid w:val="00D82B16"/>
    <w:rsid w:val="00D82DA3"/>
    <w:rsid w:val="00D86A62"/>
    <w:rsid w:val="00D938D1"/>
    <w:rsid w:val="00DA2AE7"/>
    <w:rsid w:val="00DA541C"/>
    <w:rsid w:val="00DC5120"/>
    <w:rsid w:val="00DD510E"/>
    <w:rsid w:val="00DE4638"/>
    <w:rsid w:val="00E11994"/>
    <w:rsid w:val="00E128EE"/>
    <w:rsid w:val="00E410B8"/>
    <w:rsid w:val="00E513D6"/>
    <w:rsid w:val="00E5224F"/>
    <w:rsid w:val="00E53085"/>
    <w:rsid w:val="00E611DC"/>
    <w:rsid w:val="00E764F3"/>
    <w:rsid w:val="00E83E4F"/>
    <w:rsid w:val="00E861FC"/>
    <w:rsid w:val="00E926B8"/>
    <w:rsid w:val="00E958CD"/>
    <w:rsid w:val="00EB2E83"/>
    <w:rsid w:val="00EC309A"/>
    <w:rsid w:val="00ED2BC7"/>
    <w:rsid w:val="00EF5B3D"/>
    <w:rsid w:val="00F02704"/>
    <w:rsid w:val="00F12809"/>
    <w:rsid w:val="00F20515"/>
    <w:rsid w:val="00F22F6B"/>
    <w:rsid w:val="00F234D0"/>
    <w:rsid w:val="00F253CF"/>
    <w:rsid w:val="00F35F23"/>
    <w:rsid w:val="00F3637A"/>
    <w:rsid w:val="00F40D0F"/>
    <w:rsid w:val="00F4350E"/>
    <w:rsid w:val="00F45E0A"/>
    <w:rsid w:val="00F51829"/>
    <w:rsid w:val="00F51AC9"/>
    <w:rsid w:val="00F541BB"/>
    <w:rsid w:val="00F61AE7"/>
    <w:rsid w:val="00F64892"/>
    <w:rsid w:val="00F71A12"/>
    <w:rsid w:val="00F71F3F"/>
    <w:rsid w:val="00F75340"/>
    <w:rsid w:val="00F75918"/>
    <w:rsid w:val="00F860C2"/>
    <w:rsid w:val="00FA19CA"/>
    <w:rsid w:val="00FA2ADA"/>
    <w:rsid w:val="00FA710B"/>
    <w:rsid w:val="00FB015F"/>
    <w:rsid w:val="00FE3458"/>
    <w:rsid w:val="00FE55D7"/>
    <w:rsid w:val="00FF4D5C"/>
    <w:rsid w:val="00FF65D5"/>
    <w:rsid w:val="00FF73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9EC5FA"/>
  <w15:docId w15:val="{CE841A87-2D6D-40E1-858E-8DD1A7302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4">
    <w:name w:val="heading 4"/>
    <w:basedOn w:val="Normal"/>
    <w:next w:val="Retraitnormal"/>
    <w:link w:val="Titre4Car"/>
    <w:qFormat/>
    <w:rsid w:val="00052F18"/>
    <w:pPr>
      <w:numPr>
        <w:numId w:val="1"/>
      </w:numPr>
      <w:outlineLvl w:val="3"/>
    </w:pPr>
    <w:rPr>
      <w:rFonts w:ascii="Times New Roman" w:eastAsia="Times New Roman" w:hAnsi="Times New Roman" w:cs="Times New Roman"/>
      <w:i/>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052F18"/>
    <w:rPr>
      <w:rFonts w:ascii="Times New Roman" w:eastAsia="Times New Roman" w:hAnsi="Times New Roman" w:cs="Times New Roman"/>
      <w:i/>
      <w:sz w:val="24"/>
      <w:szCs w:val="24"/>
      <w:lang w:eastAsia="fr-FR"/>
    </w:rPr>
  </w:style>
  <w:style w:type="paragraph" w:styleId="Retraitnormal">
    <w:name w:val="Normal Indent"/>
    <w:basedOn w:val="Normal"/>
    <w:uiPriority w:val="99"/>
    <w:semiHidden/>
    <w:unhideWhenUsed/>
    <w:rsid w:val="00052F18"/>
    <w:pPr>
      <w:ind w:left="708"/>
    </w:pPr>
  </w:style>
  <w:style w:type="paragraph" w:styleId="Paragraphedeliste">
    <w:name w:val="List Paragraph"/>
    <w:basedOn w:val="Normal"/>
    <w:uiPriority w:val="34"/>
    <w:qFormat/>
    <w:rsid w:val="001E2F7A"/>
    <w:pPr>
      <w:ind w:left="720"/>
      <w:contextualSpacing/>
    </w:pPr>
  </w:style>
  <w:style w:type="paragraph" w:styleId="Textedebulles">
    <w:name w:val="Balloon Text"/>
    <w:basedOn w:val="Normal"/>
    <w:link w:val="TextedebullesCar"/>
    <w:uiPriority w:val="99"/>
    <w:semiHidden/>
    <w:unhideWhenUsed/>
    <w:rsid w:val="003E0F93"/>
    <w:rPr>
      <w:rFonts w:ascii="Tahoma" w:hAnsi="Tahoma" w:cs="Tahoma"/>
      <w:sz w:val="16"/>
      <w:szCs w:val="16"/>
    </w:rPr>
  </w:style>
  <w:style w:type="character" w:customStyle="1" w:styleId="TextedebullesCar">
    <w:name w:val="Texte de bulles Car"/>
    <w:basedOn w:val="Policepardfaut"/>
    <w:link w:val="Textedebulles"/>
    <w:uiPriority w:val="99"/>
    <w:semiHidden/>
    <w:rsid w:val="003E0F93"/>
    <w:rPr>
      <w:rFonts w:ascii="Tahoma" w:hAnsi="Tahoma" w:cs="Tahoma"/>
      <w:sz w:val="16"/>
      <w:szCs w:val="16"/>
    </w:rPr>
  </w:style>
  <w:style w:type="paragraph" w:styleId="En-tte">
    <w:name w:val="header"/>
    <w:basedOn w:val="Normal"/>
    <w:link w:val="En-tteCar"/>
    <w:uiPriority w:val="99"/>
    <w:unhideWhenUsed/>
    <w:rsid w:val="00B66CE6"/>
    <w:pPr>
      <w:tabs>
        <w:tab w:val="center" w:pos="4536"/>
        <w:tab w:val="right" w:pos="9072"/>
      </w:tabs>
    </w:pPr>
  </w:style>
  <w:style w:type="character" w:customStyle="1" w:styleId="En-tteCar">
    <w:name w:val="En-tête Car"/>
    <w:basedOn w:val="Policepardfaut"/>
    <w:link w:val="En-tte"/>
    <w:uiPriority w:val="99"/>
    <w:rsid w:val="00B66CE6"/>
  </w:style>
  <w:style w:type="paragraph" w:styleId="Pieddepage">
    <w:name w:val="footer"/>
    <w:basedOn w:val="Normal"/>
    <w:link w:val="PieddepageCar"/>
    <w:uiPriority w:val="99"/>
    <w:unhideWhenUsed/>
    <w:rsid w:val="00B66CE6"/>
    <w:pPr>
      <w:tabs>
        <w:tab w:val="center" w:pos="4536"/>
        <w:tab w:val="right" w:pos="9072"/>
      </w:tabs>
    </w:pPr>
  </w:style>
  <w:style w:type="character" w:customStyle="1" w:styleId="PieddepageCar">
    <w:name w:val="Pied de page Car"/>
    <w:basedOn w:val="Policepardfaut"/>
    <w:link w:val="Pieddepage"/>
    <w:uiPriority w:val="99"/>
    <w:rsid w:val="00B66CE6"/>
  </w:style>
  <w:style w:type="paragraph" w:customStyle="1" w:styleId="Default">
    <w:name w:val="Default"/>
    <w:rsid w:val="003167F7"/>
    <w:pPr>
      <w:widowControl w:val="0"/>
      <w:autoSpaceDE w:val="0"/>
      <w:autoSpaceDN w:val="0"/>
      <w:adjustRightInd w:val="0"/>
    </w:pPr>
    <w:rPr>
      <w:rFonts w:ascii="Times New Roman" w:eastAsia="Times New Roman" w:hAnsi="Times New Roman" w:cs="Times New Roman"/>
      <w:color w:val="000000"/>
      <w:sz w:val="24"/>
      <w:szCs w:val="24"/>
      <w:lang w:eastAsia="fr-FR"/>
    </w:rPr>
  </w:style>
  <w:style w:type="paragraph" w:customStyle="1" w:styleId="CM7">
    <w:name w:val="CM7"/>
    <w:basedOn w:val="Default"/>
    <w:next w:val="Default"/>
    <w:rsid w:val="003167F7"/>
    <w:pPr>
      <w:spacing w:line="276" w:lineRule="atLeast"/>
    </w:pPr>
    <w:rPr>
      <w:color w:val="auto"/>
    </w:rPr>
  </w:style>
  <w:style w:type="table" w:styleId="Grilledutableau">
    <w:name w:val="Table Grid"/>
    <w:basedOn w:val="TableauNormal"/>
    <w:uiPriority w:val="59"/>
    <w:rsid w:val="00877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NUMBERMSGENFONTSTYLENAMEBYROLETEXT2">
    <w:name w:val="MSG_EN_FONT_STYLE_NAME_TEMPLATE_ROLE_NUMBER MSG_EN_FONT_STYLE_NAME_BY_ROLE_TEXT 2"/>
    <w:basedOn w:val="Policepardfaut"/>
    <w:rsid w:val="00C606FA"/>
    <w:rPr>
      <w:rFonts w:ascii="Times New Roman" w:eastAsia="Times New Roman" w:hAnsi="Times New Roman" w:cs="Times New Roman"/>
      <w:b w:val="0"/>
      <w:bCs w:val="0"/>
      <w:i w:val="0"/>
      <w:iCs w:val="0"/>
      <w:smallCaps w:val="0"/>
      <w:strike w:val="0"/>
      <w:color w:val="373639"/>
      <w:spacing w:val="0"/>
      <w:w w:val="100"/>
      <w:position w:val="0"/>
      <w:sz w:val="24"/>
      <w:szCs w:val="24"/>
      <w:u w:val="none"/>
      <w:lang w:val="en-US" w:eastAsia="en-US" w:bidi="en-US"/>
    </w:rPr>
  </w:style>
  <w:style w:type="paragraph" w:styleId="Normalcentr">
    <w:name w:val="Block Text"/>
    <w:basedOn w:val="Normal"/>
    <w:rsid w:val="002E700F"/>
    <w:pPr>
      <w:spacing w:before="240"/>
      <w:ind w:left="567" w:right="567" w:firstLine="567"/>
      <w:jc w:val="both"/>
    </w:pPr>
    <w:rPr>
      <w:rFonts w:ascii="Times New Roman" w:eastAsia="Times New Roman" w:hAnsi="Times New Roman" w:cs="Times New Roman"/>
      <w:lang w:eastAsia="fr-FR"/>
    </w:rPr>
  </w:style>
  <w:style w:type="character" w:styleId="Lienhypertexte">
    <w:name w:val="Hyperlink"/>
    <w:uiPriority w:val="99"/>
    <w:unhideWhenUsed/>
    <w:rsid w:val="003C04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34429">
      <w:bodyDiv w:val="1"/>
      <w:marLeft w:val="0"/>
      <w:marRight w:val="0"/>
      <w:marTop w:val="0"/>
      <w:marBottom w:val="0"/>
      <w:divBdr>
        <w:top w:val="none" w:sz="0" w:space="0" w:color="auto"/>
        <w:left w:val="none" w:sz="0" w:space="0" w:color="auto"/>
        <w:bottom w:val="none" w:sz="0" w:space="0" w:color="auto"/>
        <w:right w:val="none" w:sz="0" w:space="0" w:color="auto"/>
      </w:divBdr>
    </w:div>
    <w:div w:id="1518153244">
      <w:bodyDiv w:val="1"/>
      <w:marLeft w:val="0"/>
      <w:marRight w:val="0"/>
      <w:marTop w:val="0"/>
      <w:marBottom w:val="0"/>
      <w:divBdr>
        <w:top w:val="none" w:sz="0" w:space="0" w:color="auto"/>
        <w:left w:val="none" w:sz="0" w:space="0" w:color="auto"/>
        <w:bottom w:val="none" w:sz="0" w:space="0" w:color="auto"/>
        <w:right w:val="none" w:sz="0" w:space="0" w:color="auto"/>
      </w:divBdr>
    </w:div>
    <w:div w:id="16903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fense.gouv.fr/energie-op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57C556B75FCF34DBE8AA26BAA602E00" ma:contentTypeVersion="1" ma:contentTypeDescription="Crée un document." ma:contentTypeScope="" ma:versionID="b7763970c92323d4091266f11ac12cb6">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FE76D-987A-4C21-8340-DF01798DE7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25C481-0C2E-4579-ABCB-5AC727492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3D616C-D959-4FFE-BBE0-31EAA5B548E7}">
  <ds:schemaRefs>
    <ds:schemaRef ds:uri="http://schemas.microsoft.com/sharepoint/v3/contenttype/forms"/>
  </ds:schemaRefs>
</ds:datastoreItem>
</file>

<file path=customXml/itemProps4.xml><?xml version="1.0" encoding="utf-8"?>
<ds:datastoreItem xmlns:ds="http://schemas.openxmlformats.org/officeDocument/2006/customXml" ds:itemID="{FE6794FC-74C4-4397-8B45-0D1DECE0A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7</Pages>
  <Words>1105</Words>
  <Characters>6082</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GILLOT Christophe TSEF 3E CLASSE DEF</dc:creator>
  <cp:lastModifiedBy>DUFRESNE Lucie SA CN MINDEF</cp:lastModifiedBy>
  <cp:revision>67</cp:revision>
  <cp:lastPrinted>2023-07-05T06:44:00Z</cp:lastPrinted>
  <dcterms:created xsi:type="dcterms:W3CDTF">2023-09-07T15:39:00Z</dcterms:created>
  <dcterms:modified xsi:type="dcterms:W3CDTF">2025-11-03T12:54:00Z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0x010100B57C556B75FCF34DBE8AA26BAA602E00</vt:lpwstr>
  </property>
</Properties>
</file>